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918BA" w14:textId="77777777" w:rsidR="002230FF" w:rsidRPr="004B5DB6" w:rsidRDefault="002230FF">
      <w:pPr>
        <w:pStyle w:val="BodyText"/>
        <w:ind w:left="0"/>
        <w:rPr>
          <w:rFonts w:ascii="Times New Roman"/>
          <w:sz w:val="20"/>
        </w:rPr>
      </w:pPr>
      <w:bookmarkStart w:id="0" w:name="_GoBack"/>
      <w:bookmarkEnd w:id="0"/>
    </w:p>
    <w:p w14:paraId="65A64CEB" w14:textId="77777777" w:rsidR="002230FF" w:rsidRPr="004B5DB6" w:rsidRDefault="002230FF">
      <w:pPr>
        <w:pStyle w:val="BodyText"/>
        <w:ind w:left="0"/>
        <w:rPr>
          <w:rFonts w:ascii="Times New Roman"/>
          <w:sz w:val="20"/>
        </w:rPr>
      </w:pPr>
    </w:p>
    <w:p w14:paraId="37E1B9CD" w14:textId="77777777" w:rsidR="002230FF" w:rsidRPr="004B5DB6" w:rsidRDefault="002230FF">
      <w:pPr>
        <w:pStyle w:val="BodyText"/>
        <w:ind w:left="0"/>
        <w:rPr>
          <w:rFonts w:ascii="Times New Roman"/>
          <w:sz w:val="20"/>
        </w:rPr>
      </w:pPr>
    </w:p>
    <w:p w14:paraId="69A1AC8F" w14:textId="77777777" w:rsidR="002230FF" w:rsidRPr="004B5DB6" w:rsidRDefault="002230FF">
      <w:pPr>
        <w:pStyle w:val="BodyText"/>
        <w:ind w:left="0"/>
        <w:rPr>
          <w:rFonts w:ascii="Times New Roman"/>
          <w:sz w:val="20"/>
        </w:rPr>
      </w:pPr>
    </w:p>
    <w:p w14:paraId="7A65E7E7" w14:textId="77777777" w:rsidR="002230FF" w:rsidRPr="004B5DB6" w:rsidRDefault="002230FF">
      <w:pPr>
        <w:pStyle w:val="BodyText"/>
        <w:ind w:left="0"/>
        <w:rPr>
          <w:rFonts w:ascii="Times New Roman"/>
          <w:sz w:val="20"/>
        </w:rPr>
      </w:pPr>
    </w:p>
    <w:p w14:paraId="327E6FB9" w14:textId="77777777" w:rsidR="002230FF" w:rsidRPr="004B5DB6" w:rsidRDefault="002230FF">
      <w:pPr>
        <w:pStyle w:val="BodyText"/>
        <w:ind w:left="0"/>
        <w:rPr>
          <w:rFonts w:ascii="Times New Roman"/>
          <w:sz w:val="20"/>
        </w:rPr>
      </w:pPr>
    </w:p>
    <w:p w14:paraId="3790C7C7" w14:textId="77777777" w:rsidR="002230FF" w:rsidRPr="004B5DB6" w:rsidRDefault="002230FF">
      <w:pPr>
        <w:pStyle w:val="BodyText"/>
        <w:ind w:left="0"/>
        <w:rPr>
          <w:rFonts w:ascii="Times New Roman"/>
          <w:sz w:val="20"/>
        </w:rPr>
      </w:pPr>
    </w:p>
    <w:p w14:paraId="484CE047" w14:textId="77777777" w:rsidR="002230FF" w:rsidRPr="004B5DB6" w:rsidRDefault="002230FF">
      <w:pPr>
        <w:pStyle w:val="BodyText"/>
        <w:ind w:left="0"/>
        <w:rPr>
          <w:rFonts w:ascii="Times New Roman"/>
          <w:sz w:val="20"/>
        </w:rPr>
      </w:pPr>
    </w:p>
    <w:p w14:paraId="4844EC78" w14:textId="77777777" w:rsidR="002230FF" w:rsidRPr="004B5DB6" w:rsidRDefault="002230FF">
      <w:pPr>
        <w:pStyle w:val="BodyText"/>
        <w:ind w:left="0"/>
        <w:rPr>
          <w:rFonts w:ascii="Times New Roman"/>
          <w:sz w:val="20"/>
        </w:rPr>
      </w:pPr>
    </w:p>
    <w:p w14:paraId="173087EB" w14:textId="77777777" w:rsidR="002230FF" w:rsidRPr="004B5DB6" w:rsidRDefault="002230FF">
      <w:pPr>
        <w:pStyle w:val="BodyText"/>
        <w:ind w:left="0"/>
        <w:rPr>
          <w:rFonts w:ascii="Times New Roman"/>
          <w:sz w:val="20"/>
        </w:rPr>
      </w:pPr>
    </w:p>
    <w:p w14:paraId="3BDB116C" w14:textId="77777777" w:rsidR="002230FF" w:rsidRPr="004B5DB6" w:rsidRDefault="002230FF">
      <w:pPr>
        <w:pStyle w:val="BodyText"/>
        <w:spacing w:before="3"/>
        <w:ind w:left="0"/>
        <w:rPr>
          <w:rFonts w:ascii="Times New Roman"/>
          <w:sz w:val="20"/>
        </w:rPr>
      </w:pPr>
    </w:p>
    <w:p w14:paraId="5E3827E9" w14:textId="5BCCE6CB" w:rsidR="002230FF" w:rsidRPr="005324A9" w:rsidRDefault="00D97217">
      <w:pPr>
        <w:spacing w:before="1"/>
        <w:ind w:left="152" w:right="246"/>
        <w:rPr>
          <w:sz w:val="80"/>
          <w:lang w:val="fr-CA"/>
        </w:rPr>
      </w:pPr>
      <w:r w:rsidRPr="005324A9">
        <w:rPr>
          <w:sz w:val="80"/>
          <w:lang w:val="fr-CA"/>
        </w:rPr>
        <w:t>Santé mentale et soutien</w:t>
      </w:r>
      <w:r w:rsidR="004B5DB6" w:rsidRPr="005324A9">
        <w:rPr>
          <w:sz w:val="80"/>
          <w:lang w:val="fr-CA"/>
        </w:rPr>
        <w:t> </w:t>
      </w:r>
      <w:r w:rsidRPr="00536275">
        <w:rPr>
          <w:sz w:val="80"/>
          <w:lang w:val="fr-CA"/>
        </w:rPr>
        <w:t xml:space="preserve">psychosocial à l’intention </w:t>
      </w:r>
      <w:r w:rsidRPr="0084592D">
        <w:rPr>
          <w:sz w:val="80"/>
          <w:lang w:val="fr-CA"/>
        </w:rPr>
        <w:t>des employés,</w:t>
      </w:r>
      <w:r w:rsidR="000C7533" w:rsidRPr="0084592D">
        <w:rPr>
          <w:sz w:val="80"/>
          <w:lang w:val="fr-CA"/>
        </w:rPr>
        <w:t xml:space="preserve"> </w:t>
      </w:r>
      <w:r w:rsidRPr="0084592D">
        <w:rPr>
          <w:sz w:val="80"/>
          <w:lang w:val="fr-CA"/>
        </w:rPr>
        <w:t xml:space="preserve">des </w:t>
      </w:r>
      <w:r w:rsidR="00C46CEA" w:rsidRPr="0084592D">
        <w:rPr>
          <w:sz w:val="80"/>
          <w:lang w:val="fr-CA"/>
        </w:rPr>
        <w:t>bénévoles</w:t>
      </w:r>
      <w:r w:rsidRPr="0084592D">
        <w:rPr>
          <w:sz w:val="80"/>
          <w:lang w:val="fr-CA"/>
        </w:rPr>
        <w:t xml:space="preserve"> e</w:t>
      </w:r>
      <w:r w:rsidRPr="005324A9">
        <w:rPr>
          <w:sz w:val="80"/>
          <w:lang w:val="fr-CA"/>
        </w:rPr>
        <w:t>t des</w:t>
      </w:r>
      <w:r w:rsidR="00804C10" w:rsidRPr="005324A9">
        <w:rPr>
          <w:sz w:val="80"/>
          <w:lang w:val="fr-CA"/>
        </w:rPr>
        <w:t> </w:t>
      </w:r>
      <w:r w:rsidRPr="005324A9">
        <w:rPr>
          <w:sz w:val="80"/>
          <w:lang w:val="fr-CA"/>
        </w:rPr>
        <w:t xml:space="preserve">communautés </w:t>
      </w:r>
      <w:r w:rsidR="004B5DB6" w:rsidRPr="00196646">
        <w:rPr>
          <w:sz w:val="80"/>
          <w:lang w:val="fr-CA"/>
        </w:rPr>
        <w:t>après</w:t>
      </w:r>
      <w:r w:rsidR="004B5DB6" w:rsidRPr="005324A9">
        <w:rPr>
          <w:sz w:val="80"/>
          <w:lang w:val="fr-CA"/>
        </w:rPr>
        <w:t> </w:t>
      </w:r>
      <w:r w:rsidRPr="005324A9">
        <w:rPr>
          <w:sz w:val="80"/>
          <w:lang w:val="fr-CA"/>
        </w:rPr>
        <w:t>l’éclosion du nouveau</w:t>
      </w:r>
      <w:r w:rsidR="004B5DB6" w:rsidRPr="005324A9">
        <w:rPr>
          <w:sz w:val="80"/>
          <w:lang w:val="fr-CA"/>
        </w:rPr>
        <w:t> </w:t>
      </w:r>
      <w:r w:rsidRPr="005324A9">
        <w:rPr>
          <w:sz w:val="80"/>
          <w:lang w:val="fr-CA"/>
        </w:rPr>
        <w:t>coronavirus</w:t>
      </w:r>
      <w:r w:rsidR="000C7533" w:rsidRPr="005324A9">
        <w:rPr>
          <w:sz w:val="80"/>
          <w:lang w:val="fr-CA"/>
        </w:rPr>
        <w:t xml:space="preserve"> </w:t>
      </w:r>
    </w:p>
    <w:p w14:paraId="2B600105" w14:textId="77777777" w:rsidR="002230FF" w:rsidRPr="004B5DB6" w:rsidRDefault="002230FF">
      <w:pPr>
        <w:pStyle w:val="BodyText"/>
        <w:ind w:left="0"/>
        <w:rPr>
          <w:sz w:val="20"/>
          <w:lang w:val="fr-CA"/>
        </w:rPr>
      </w:pPr>
    </w:p>
    <w:p w14:paraId="1D13DB75" w14:textId="77777777" w:rsidR="002230FF" w:rsidRPr="004B5DB6" w:rsidRDefault="002230FF">
      <w:pPr>
        <w:pStyle w:val="BodyText"/>
        <w:ind w:left="0"/>
        <w:rPr>
          <w:sz w:val="20"/>
          <w:lang w:val="fr-CA"/>
        </w:rPr>
      </w:pPr>
    </w:p>
    <w:p w14:paraId="1DD6EBA7" w14:textId="77777777" w:rsidR="002230FF" w:rsidRPr="004B5DB6" w:rsidRDefault="002230FF">
      <w:pPr>
        <w:pStyle w:val="BodyText"/>
        <w:ind w:left="0"/>
        <w:rPr>
          <w:sz w:val="20"/>
          <w:lang w:val="fr-CA"/>
        </w:rPr>
      </w:pPr>
    </w:p>
    <w:p w14:paraId="591B1878" w14:textId="77777777" w:rsidR="002230FF" w:rsidRPr="004B5DB6" w:rsidRDefault="002230FF">
      <w:pPr>
        <w:pStyle w:val="BodyText"/>
        <w:ind w:left="0"/>
        <w:rPr>
          <w:sz w:val="20"/>
          <w:lang w:val="fr-CA"/>
        </w:rPr>
      </w:pPr>
    </w:p>
    <w:p w14:paraId="7F869346" w14:textId="77777777" w:rsidR="002230FF" w:rsidRPr="004B5DB6" w:rsidRDefault="002230FF">
      <w:pPr>
        <w:pStyle w:val="BodyText"/>
        <w:ind w:left="0"/>
        <w:rPr>
          <w:sz w:val="20"/>
          <w:lang w:val="fr-CA"/>
        </w:rPr>
      </w:pPr>
    </w:p>
    <w:p w14:paraId="68CCE2E8" w14:textId="77777777" w:rsidR="002230FF" w:rsidRPr="004B5DB6" w:rsidRDefault="002230FF">
      <w:pPr>
        <w:pStyle w:val="BodyText"/>
        <w:ind w:left="0"/>
        <w:rPr>
          <w:sz w:val="20"/>
          <w:lang w:val="fr-CA"/>
        </w:rPr>
      </w:pPr>
    </w:p>
    <w:p w14:paraId="1729CF80" w14:textId="77777777" w:rsidR="002230FF" w:rsidRPr="004B5DB6" w:rsidRDefault="002230FF">
      <w:pPr>
        <w:pStyle w:val="BodyText"/>
        <w:ind w:left="0"/>
        <w:rPr>
          <w:sz w:val="20"/>
          <w:lang w:val="fr-CA"/>
        </w:rPr>
      </w:pPr>
    </w:p>
    <w:p w14:paraId="3A0A2696" w14:textId="77777777" w:rsidR="002230FF" w:rsidRPr="004B5DB6" w:rsidRDefault="002230FF">
      <w:pPr>
        <w:pStyle w:val="BodyText"/>
        <w:ind w:left="0"/>
        <w:rPr>
          <w:sz w:val="20"/>
          <w:lang w:val="fr-CA"/>
        </w:rPr>
      </w:pPr>
    </w:p>
    <w:p w14:paraId="32770E1A" w14:textId="77777777" w:rsidR="002230FF" w:rsidRPr="004B5DB6" w:rsidRDefault="002230FF">
      <w:pPr>
        <w:pStyle w:val="BodyText"/>
        <w:ind w:left="0"/>
        <w:rPr>
          <w:sz w:val="20"/>
          <w:lang w:val="fr-CA"/>
        </w:rPr>
      </w:pPr>
    </w:p>
    <w:p w14:paraId="1C64CB79" w14:textId="77777777" w:rsidR="002230FF" w:rsidRPr="004B5DB6" w:rsidRDefault="000C7533">
      <w:pPr>
        <w:pStyle w:val="BodyText"/>
        <w:spacing w:before="5"/>
        <w:ind w:left="0"/>
        <w:rPr>
          <w:sz w:val="26"/>
          <w:lang w:val="fr-CA"/>
        </w:rPr>
      </w:pPr>
      <w:r w:rsidRPr="004B5DB6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9410E17" wp14:editId="5FC66B8F">
                <wp:simplePos x="0" y="0"/>
                <wp:positionH relativeFrom="page">
                  <wp:posOffset>701040</wp:posOffset>
                </wp:positionH>
                <wp:positionV relativeFrom="paragraph">
                  <wp:posOffset>233045</wp:posOffset>
                </wp:positionV>
                <wp:extent cx="6158230" cy="0"/>
                <wp:effectExtent l="5715" t="12700" r="8255" b="6350"/>
                <wp:wrapTopAndBottom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77947" id="Line 5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8.35pt" to="540.1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4UH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14:paraId="61DE9422" w14:textId="77777777" w:rsidR="002230FF" w:rsidRPr="004B5DB6" w:rsidRDefault="002230FF">
      <w:pPr>
        <w:pStyle w:val="BodyText"/>
        <w:spacing w:before="1"/>
        <w:ind w:left="0"/>
        <w:rPr>
          <w:sz w:val="9"/>
          <w:lang w:val="fr-CA"/>
        </w:rPr>
      </w:pPr>
    </w:p>
    <w:p w14:paraId="32E5B884" w14:textId="77777777" w:rsidR="002230FF" w:rsidRPr="004B5DB6" w:rsidRDefault="000C7533">
      <w:pPr>
        <w:spacing w:before="56"/>
        <w:ind w:left="152"/>
        <w:rPr>
          <w:rFonts w:ascii="Calibri"/>
          <w:lang w:val="fr-CA"/>
        </w:rPr>
      </w:pPr>
      <w:r w:rsidRPr="004B5DB6">
        <w:rPr>
          <w:rFonts w:ascii="Calibri"/>
          <w:lang w:val="fr-CA"/>
        </w:rPr>
        <w:t>pscentre.org</w:t>
      </w:r>
    </w:p>
    <w:p w14:paraId="31E46377" w14:textId="77777777" w:rsidR="002230FF" w:rsidRPr="004B5DB6" w:rsidRDefault="002230FF">
      <w:pPr>
        <w:rPr>
          <w:rFonts w:ascii="Calibri"/>
          <w:lang w:val="fr-CA"/>
        </w:rPr>
        <w:sectPr w:rsidR="002230FF" w:rsidRPr="004B5DB6">
          <w:headerReference w:type="default" r:id="rId11"/>
          <w:type w:val="continuous"/>
          <w:pgSz w:w="11910" w:h="16840"/>
          <w:pgMar w:top="1980" w:right="980" w:bottom="280" w:left="980" w:header="708" w:footer="720" w:gutter="0"/>
          <w:cols w:space="720"/>
        </w:sectPr>
      </w:pPr>
    </w:p>
    <w:p w14:paraId="21C898F6" w14:textId="77777777" w:rsidR="002230FF" w:rsidRPr="004B5DB6" w:rsidRDefault="000C7533">
      <w:pPr>
        <w:spacing w:before="26"/>
        <w:ind w:right="109"/>
        <w:jc w:val="right"/>
        <w:rPr>
          <w:rFonts w:ascii="Calibri"/>
          <w:lang w:val="fr-CA"/>
        </w:rPr>
      </w:pPr>
      <w:bookmarkStart w:id="1" w:name="_bookmark0"/>
      <w:bookmarkEnd w:id="1"/>
      <w:r w:rsidRPr="004B5DB6">
        <w:rPr>
          <w:rFonts w:ascii="Calibri"/>
          <w:lang w:val="fr-CA"/>
        </w:rPr>
        <w:lastRenderedPageBreak/>
        <w:t>2</w:t>
      </w:r>
    </w:p>
    <w:p w14:paraId="27A0C8D8" w14:textId="77777777" w:rsidR="002230FF" w:rsidRPr="004B5DB6" w:rsidRDefault="002230FF">
      <w:pPr>
        <w:pStyle w:val="BodyText"/>
        <w:ind w:left="0"/>
        <w:rPr>
          <w:rFonts w:ascii="Calibri"/>
          <w:sz w:val="22"/>
          <w:lang w:val="fr-CA"/>
        </w:rPr>
      </w:pPr>
    </w:p>
    <w:p w14:paraId="5E45D824" w14:textId="77777777" w:rsidR="002230FF" w:rsidRPr="004B5DB6" w:rsidRDefault="002230FF">
      <w:pPr>
        <w:pStyle w:val="BodyText"/>
        <w:ind w:left="0"/>
        <w:rPr>
          <w:rFonts w:ascii="Calibri"/>
          <w:sz w:val="22"/>
          <w:lang w:val="fr-CA"/>
        </w:rPr>
      </w:pPr>
    </w:p>
    <w:p w14:paraId="3881B678" w14:textId="77777777" w:rsidR="002230FF" w:rsidRPr="004B5DB6" w:rsidRDefault="00804C10">
      <w:pPr>
        <w:spacing w:before="191"/>
        <w:ind w:left="112"/>
        <w:rPr>
          <w:rFonts w:asciiTheme="minorHAnsi" w:hAnsiTheme="minorHAnsi"/>
          <w:b/>
          <w:sz w:val="38"/>
          <w:lang w:val="fr-CA"/>
        </w:rPr>
      </w:pPr>
      <w:r w:rsidRPr="001C1099">
        <w:rPr>
          <w:rFonts w:asciiTheme="minorHAnsi" w:hAnsiTheme="minorHAnsi"/>
          <w:b/>
          <w:color w:val="833B0A"/>
          <w:sz w:val="38"/>
          <w:lang w:val="fr-CA"/>
        </w:rPr>
        <w:t>Table des matières</w:t>
      </w:r>
    </w:p>
    <w:sdt>
      <w:sdtPr>
        <w:id w:val="-521707041"/>
        <w:docPartObj>
          <w:docPartGallery w:val="Table of Contents"/>
          <w:docPartUnique/>
        </w:docPartObj>
      </w:sdtPr>
      <w:sdtEndPr/>
      <w:sdtContent>
        <w:p w14:paraId="6341E7D1" w14:textId="77777777" w:rsidR="002230FF" w:rsidRPr="004B5DB6" w:rsidRDefault="00723F21">
          <w:pPr>
            <w:pStyle w:val="TOC1"/>
            <w:tabs>
              <w:tab w:val="right" w:leader="dot" w:pos="9746"/>
            </w:tabs>
            <w:spacing w:before="267"/>
            <w:rPr>
              <w:sz w:val="38"/>
              <w:lang w:val="fr-CA"/>
            </w:rPr>
          </w:pPr>
          <w:hyperlink w:anchor="_bookmark0" w:history="1">
            <w:r w:rsidR="000C7533" w:rsidRPr="00CC4D17">
              <w:rPr>
                <w:color w:val="01305F"/>
                <w:lang w:val="fr-CA"/>
              </w:rPr>
              <w:t>Introduction</w:t>
            </w:r>
            <w:r w:rsidR="000C7533" w:rsidRPr="004B5DB6">
              <w:rPr>
                <w:color w:val="833B0A"/>
                <w:sz w:val="38"/>
                <w:lang w:val="fr-CA"/>
              </w:rPr>
              <w:tab/>
              <w:t>3</w:t>
            </w:r>
          </w:hyperlink>
        </w:p>
        <w:p w14:paraId="72672F0A" w14:textId="3A90AA9F" w:rsidR="002230FF" w:rsidRPr="008733A7" w:rsidRDefault="00723F21">
          <w:pPr>
            <w:pStyle w:val="TOC1"/>
            <w:tabs>
              <w:tab w:val="right" w:leader="dot" w:pos="9746"/>
            </w:tabs>
            <w:spacing w:before="121"/>
            <w:rPr>
              <w:sz w:val="38"/>
              <w:lang w:val="fr-CA"/>
            </w:rPr>
          </w:pPr>
          <w:hyperlink w:anchor="_bookmark1" w:history="1">
            <w:r w:rsidR="004B5DB6" w:rsidRPr="008733A7">
              <w:rPr>
                <w:color w:val="01305F"/>
                <w:lang w:val="fr-CA"/>
              </w:rPr>
              <w:t>Réaction</w:t>
            </w:r>
            <w:r w:rsidR="008733A7" w:rsidRPr="008733A7">
              <w:rPr>
                <w:color w:val="01305F"/>
                <w:lang w:val="fr-CA"/>
              </w:rPr>
              <w:t>s normales à une é</w:t>
            </w:r>
            <w:r w:rsidR="008733A7">
              <w:rPr>
                <w:color w:val="01305F"/>
                <w:lang w:val="fr-CA"/>
              </w:rPr>
              <w:t>pidémie</w:t>
            </w:r>
            <w:r w:rsidR="000C7533" w:rsidRPr="008733A7">
              <w:rPr>
                <w:color w:val="833B0A"/>
                <w:sz w:val="38"/>
                <w:lang w:val="fr-CA"/>
              </w:rPr>
              <w:tab/>
              <w:t>3</w:t>
            </w:r>
          </w:hyperlink>
        </w:p>
        <w:p w14:paraId="7B8484F8" w14:textId="72CBC70E" w:rsidR="002230FF" w:rsidRPr="008733A7" w:rsidRDefault="00723F21" w:rsidP="008733A7">
          <w:pPr>
            <w:pStyle w:val="TOC3"/>
            <w:tabs>
              <w:tab w:val="right" w:pos="9639"/>
            </w:tabs>
            <w:rPr>
              <w:lang w:val="fr-CA"/>
            </w:rPr>
          </w:pPr>
          <w:hyperlink w:anchor="_bookmark2" w:history="1">
            <w:r w:rsidR="008733A7" w:rsidRPr="008733A7">
              <w:rPr>
                <w:lang w:val="fr-CA"/>
              </w:rPr>
              <w:t xml:space="preserve">Rumeurs liées au </w:t>
            </w:r>
            <w:r w:rsidR="000C7533" w:rsidRPr="008733A7">
              <w:rPr>
                <w:lang w:val="fr-CA"/>
              </w:rPr>
              <w:t>nCoV</w:t>
            </w:r>
            <w:r w:rsidR="008733A7" w:rsidRPr="008733A7">
              <w:rPr>
                <w:u w:val="dotted"/>
                <w:lang w:val="fr-CA"/>
              </w:rPr>
              <w:tab/>
            </w:r>
            <w:r w:rsidR="000C7533" w:rsidRPr="008733A7">
              <w:rPr>
                <w:lang w:val="fr-CA"/>
              </w:rPr>
              <w:t>4</w:t>
            </w:r>
          </w:hyperlink>
        </w:p>
        <w:p w14:paraId="25EE257E" w14:textId="5008C0BA" w:rsidR="002230FF" w:rsidRPr="008733A7" w:rsidRDefault="008733A7" w:rsidP="008733A7">
          <w:pPr>
            <w:pStyle w:val="TOC3"/>
            <w:tabs>
              <w:tab w:val="right" w:pos="9639"/>
            </w:tabs>
            <w:spacing w:before="163"/>
            <w:rPr>
              <w:lang w:val="fr-CA"/>
            </w:rPr>
          </w:pPr>
          <w:r w:rsidRPr="008733A7">
            <w:rPr>
              <w:lang w:val="fr-CA"/>
            </w:rPr>
            <w:t>Réactions et comporte</w:t>
          </w:r>
          <w:r>
            <w:rPr>
              <w:lang w:val="fr-CA"/>
            </w:rPr>
            <w:t>ments courants lors d’une épidémie</w:t>
          </w:r>
          <w:hyperlink w:anchor="_bookmark3" w:history="1">
            <w:r w:rsidRPr="008733A7">
              <w:rPr>
                <w:u w:val="dotted"/>
                <w:lang w:val="fr-CA"/>
              </w:rPr>
              <w:tab/>
            </w:r>
            <w:r w:rsidR="000C7533" w:rsidRPr="008733A7">
              <w:rPr>
                <w:lang w:val="fr-CA"/>
              </w:rPr>
              <w:t>4</w:t>
            </w:r>
          </w:hyperlink>
        </w:p>
        <w:p w14:paraId="3C210EF1" w14:textId="19418F4C" w:rsidR="002230FF" w:rsidRPr="008733A7" w:rsidRDefault="008733A7">
          <w:pPr>
            <w:pStyle w:val="TOC1"/>
            <w:tabs>
              <w:tab w:val="right" w:leader="dot" w:pos="9746"/>
            </w:tabs>
            <w:spacing w:before="166"/>
            <w:rPr>
              <w:sz w:val="38"/>
              <w:lang w:val="fr-CA"/>
            </w:rPr>
          </w:pPr>
          <w:r w:rsidRPr="004035A5">
            <w:rPr>
              <w:color w:val="01305F"/>
              <w:lang w:val="fr-CA"/>
            </w:rPr>
            <w:t>Activités de santé mentale et de soutien psychosocial</w:t>
          </w:r>
          <w:hyperlink w:anchor="_bookmark4" w:history="1">
            <w:r w:rsidR="000C7533" w:rsidRPr="008733A7">
              <w:rPr>
                <w:color w:val="833B0A"/>
                <w:sz w:val="38"/>
                <w:lang w:val="fr-CA"/>
              </w:rPr>
              <w:tab/>
              <w:t>6</w:t>
            </w:r>
          </w:hyperlink>
        </w:p>
        <w:p w14:paraId="5B4707EB" w14:textId="315B15DB" w:rsidR="002230FF" w:rsidRPr="008733A7" w:rsidRDefault="008733A7">
          <w:pPr>
            <w:pStyle w:val="TOC1"/>
            <w:tabs>
              <w:tab w:val="right" w:leader="dot" w:pos="9746"/>
            </w:tabs>
            <w:rPr>
              <w:sz w:val="38"/>
              <w:lang w:val="fr-CA"/>
            </w:rPr>
          </w:pPr>
          <w:r w:rsidRPr="00CC4D17">
            <w:rPr>
              <w:color w:val="01305F"/>
              <w:lang w:val="fr-CA"/>
            </w:rPr>
            <w:t xml:space="preserve">Besoins en </w:t>
          </w:r>
          <w:hyperlink w:anchor="_bookmark5" w:history="1">
            <w:r w:rsidR="00B772FA" w:rsidRPr="008733A7">
              <w:rPr>
                <w:color w:val="01305F"/>
                <w:lang w:val="fr-CA"/>
              </w:rPr>
              <w:t>SMSPS</w:t>
            </w:r>
            <w:r w:rsidR="000C7533" w:rsidRPr="008733A7">
              <w:rPr>
                <w:color w:val="01305F"/>
                <w:lang w:val="fr-CA"/>
              </w:rPr>
              <w:t xml:space="preserve"> </w:t>
            </w:r>
            <w:r w:rsidRPr="008733A7">
              <w:rPr>
                <w:color w:val="01305F"/>
                <w:lang w:val="fr-CA"/>
              </w:rPr>
              <w:t>dans la communauté</w:t>
            </w:r>
            <w:r w:rsidR="000C7533" w:rsidRPr="008733A7">
              <w:rPr>
                <w:color w:val="833B0A"/>
                <w:sz w:val="38"/>
                <w:lang w:val="fr-CA"/>
              </w:rPr>
              <w:tab/>
              <w:t>6</w:t>
            </w:r>
          </w:hyperlink>
        </w:p>
        <w:p w14:paraId="4F07B071" w14:textId="08A5E06E" w:rsidR="002230FF" w:rsidRPr="00387F93" w:rsidRDefault="00723F21">
          <w:pPr>
            <w:pStyle w:val="TOC1"/>
            <w:tabs>
              <w:tab w:val="right" w:leader="dot" w:pos="9746"/>
            </w:tabs>
            <w:spacing w:before="119"/>
            <w:rPr>
              <w:sz w:val="38"/>
              <w:lang w:val="fr-CA"/>
            </w:rPr>
          </w:pPr>
          <w:hyperlink w:anchor="_bookmark6" w:history="1">
            <w:r w:rsidR="00387F93" w:rsidRPr="00CC4D17">
              <w:rPr>
                <w:color w:val="01305F"/>
                <w:lang w:val="fr-CA"/>
              </w:rPr>
              <w:t xml:space="preserve">Aspects de SMSPS dans les </w:t>
            </w:r>
            <w:r w:rsidR="00A8662F">
              <w:rPr>
                <w:color w:val="01305F"/>
                <w:lang w:val="fr-CA"/>
              </w:rPr>
              <w:t>opérations</w:t>
            </w:r>
            <w:r w:rsidR="00387F93" w:rsidRPr="00CC4D17">
              <w:rPr>
                <w:color w:val="01305F"/>
                <w:lang w:val="fr-CA"/>
              </w:rPr>
              <w:t xml:space="preserve"> de lutte contre une épidémie</w:t>
            </w:r>
            <w:r w:rsidR="000C7533" w:rsidRPr="00387F93">
              <w:rPr>
                <w:color w:val="833B0A"/>
                <w:sz w:val="38"/>
                <w:lang w:val="fr-CA"/>
              </w:rPr>
              <w:tab/>
              <w:t>8</w:t>
            </w:r>
          </w:hyperlink>
        </w:p>
        <w:p w14:paraId="7508B25E" w14:textId="006D8E28" w:rsidR="002230FF" w:rsidRPr="00387F93" w:rsidRDefault="00723F21" w:rsidP="00387F93">
          <w:pPr>
            <w:pStyle w:val="TOC3"/>
            <w:tabs>
              <w:tab w:val="right" w:pos="9639"/>
            </w:tabs>
            <w:spacing w:before="120"/>
            <w:rPr>
              <w:lang w:val="fr-CA"/>
            </w:rPr>
          </w:pPr>
          <w:hyperlink w:anchor="_bookmark7" w:history="1">
            <w:r w:rsidR="00387F93">
              <w:rPr>
                <w:lang w:val="fr-CA"/>
              </w:rPr>
              <w:t>F</w:t>
            </w:r>
            <w:r w:rsidR="00387F93" w:rsidRPr="00387F93">
              <w:rPr>
                <w:lang w:val="fr-CA"/>
              </w:rPr>
              <w:t xml:space="preserve">ormation des </w:t>
            </w:r>
            <w:r w:rsidR="00C05BEC">
              <w:rPr>
                <w:lang w:val="fr-CA"/>
              </w:rPr>
              <w:t>intervenants</w:t>
            </w:r>
            <w:r w:rsidR="00387F93" w:rsidRPr="00387F93">
              <w:rPr>
                <w:lang w:val="fr-CA"/>
              </w:rPr>
              <w:t xml:space="preserve"> aux </w:t>
            </w:r>
            <w:r w:rsidR="00387F93" w:rsidRPr="006C6E5E">
              <w:rPr>
                <w:lang w:val="fr-CA"/>
              </w:rPr>
              <w:t>activités de SMSPS</w:t>
            </w:r>
            <w:r w:rsidR="00387F93" w:rsidRPr="00387F93">
              <w:rPr>
                <w:u w:val="dotted"/>
                <w:lang w:val="fr-CA"/>
              </w:rPr>
              <w:tab/>
            </w:r>
            <w:r w:rsidR="000C7533" w:rsidRPr="00387F93">
              <w:rPr>
                <w:lang w:val="fr-CA"/>
              </w:rPr>
              <w:t>9</w:t>
            </w:r>
          </w:hyperlink>
        </w:p>
        <w:p w14:paraId="69AFBFC0" w14:textId="301928FE" w:rsidR="002230FF" w:rsidRPr="00387F93" w:rsidRDefault="00723F21">
          <w:pPr>
            <w:pStyle w:val="TOC1"/>
            <w:tabs>
              <w:tab w:val="right" w:leader="dot" w:pos="9746"/>
            </w:tabs>
            <w:spacing w:before="163"/>
            <w:rPr>
              <w:sz w:val="38"/>
              <w:lang w:val="fr-CA"/>
            </w:rPr>
          </w:pPr>
          <w:hyperlink w:anchor="_bookmark8" w:history="1">
            <w:r w:rsidR="009977A2">
              <w:rPr>
                <w:color w:val="01305F"/>
                <w:lang w:val="fr-CA"/>
              </w:rPr>
              <w:t>C</w:t>
            </w:r>
            <w:r w:rsidR="00004EC6" w:rsidRPr="005324A9">
              <w:rPr>
                <w:color w:val="01305F"/>
                <w:lang w:val="fr-CA"/>
              </w:rPr>
              <w:t>ommunication lors d’une épidémie</w:t>
            </w:r>
            <w:r w:rsidR="00004EC6" w:rsidRPr="00387F93">
              <w:rPr>
                <w:color w:val="833B0A"/>
                <w:sz w:val="38"/>
                <w:lang w:val="fr-CA"/>
              </w:rPr>
              <w:tab/>
              <w:t>9</w:t>
            </w:r>
          </w:hyperlink>
        </w:p>
        <w:p w14:paraId="165C0F7B" w14:textId="5544F13F" w:rsidR="002230FF" w:rsidRPr="00710074" w:rsidRDefault="00723F21">
          <w:pPr>
            <w:pStyle w:val="TOC1"/>
            <w:tabs>
              <w:tab w:val="right" w:leader="dot" w:pos="9743"/>
            </w:tabs>
            <w:rPr>
              <w:sz w:val="38"/>
              <w:lang w:val="fr-CA"/>
            </w:rPr>
          </w:pPr>
          <w:hyperlink w:anchor="_bookmark9" w:history="1">
            <w:r w:rsidR="00710074" w:rsidRPr="006C6E5E">
              <w:rPr>
                <w:color w:val="01305F"/>
                <w:lang w:val="fr-CA"/>
              </w:rPr>
              <w:t>SMSPS po</w:t>
            </w:r>
            <w:r w:rsidR="00710074" w:rsidRPr="00710074">
              <w:rPr>
                <w:color w:val="01305F"/>
                <w:lang w:val="fr-CA"/>
              </w:rPr>
              <w:t>ur les personnes en isolement</w:t>
            </w:r>
            <w:r w:rsidR="000C7533" w:rsidRPr="00710074">
              <w:rPr>
                <w:color w:val="833B0A"/>
                <w:sz w:val="38"/>
                <w:lang w:val="fr-CA"/>
              </w:rPr>
              <w:tab/>
              <w:t>10</w:t>
            </w:r>
          </w:hyperlink>
        </w:p>
        <w:p w14:paraId="64CA9648" w14:textId="6175C00E" w:rsidR="002230FF" w:rsidRPr="00710074" w:rsidRDefault="00710074">
          <w:pPr>
            <w:pStyle w:val="TOC1"/>
            <w:tabs>
              <w:tab w:val="right" w:leader="dot" w:pos="9743"/>
            </w:tabs>
            <w:rPr>
              <w:sz w:val="38"/>
              <w:lang w:val="fr-CA"/>
            </w:rPr>
          </w:pPr>
          <w:r w:rsidRPr="00CC4D17">
            <w:rPr>
              <w:color w:val="01305F"/>
              <w:lang w:val="fr-CA"/>
            </w:rPr>
            <w:t xml:space="preserve">Facteurs de stress propres aux </w:t>
          </w:r>
          <w:r w:rsidRPr="006130EE">
            <w:rPr>
              <w:color w:val="01305F"/>
              <w:lang w:val="fr-CA"/>
            </w:rPr>
            <w:t>intervenants</w:t>
          </w:r>
          <w:hyperlink w:anchor="_bookmark10" w:history="1">
            <w:r w:rsidR="000C7533" w:rsidRPr="00710074">
              <w:rPr>
                <w:color w:val="833B0A"/>
                <w:sz w:val="38"/>
                <w:lang w:val="fr-CA"/>
              </w:rPr>
              <w:tab/>
              <w:t>11</w:t>
            </w:r>
          </w:hyperlink>
        </w:p>
        <w:p w14:paraId="4AF435A0" w14:textId="25AFA590" w:rsidR="002230FF" w:rsidRPr="004D7F7D" w:rsidRDefault="00710074">
          <w:pPr>
            <w:pStyle w:val="TOC1"/>
            <w:tabs>
              <w:tab w:val="right" w:leader="dot" w:pos="9743"/>
            </w:tabs>
            <w:spacing w:before="121"/>
            <w:rPr>
              <w:sz w:val="38"/>
              <w:lang w:val="fr-CA"/>
            </w:rPr>
          </w:pPr>
          <w:r w:rsidRPr="00CC4D17">
            <w:rPr>
              <w:color w:val="01305F"/>
              <w:lang w:val="fr-CA"/>
            </w:rPr>
            <w:t>Gestion du stress</w:t>
          </w:r>
          <w:hyperlink w:anchor="_bookmark11" w:history="1">
            <w:r w:rsidR="000C7533" w:rsidRPr="004D7F7D">
              <w:rPr>
                <w:color w:val="833B0A"/>
                <w:sz w:val="38"/>
                <w:lang w:val="fr-CA"/>
              </w:rPr>
              <w:tab/>
              <w:t>13</w:t>
            </w:r>
          </w:hyperlink>
        </w:p>
        <w:p w14:paraId="15BA236E" w14:textId="5E6F3950" w:rsidR="002230FF" w:rsidRPr="004D7F7D" w:rsidRDefault="00723F21">
          <w:pPr>
            <w:pStyle w:val="TOC2"/>
            <w:tabs>
              <w:tab w:val="right" w:leader="dot" w:pos="9743"/>
            </w:tabs>
            <w:rPr>
              <w:b w:val="0"/>
              <w:i w:val="0"/>
              <w:sz w:val="38"/>
              <w:lang w:val="fr-CA"/>
            </w:rPr>
          </w:pPr>
          <w:hyperlink w:anchor="_bookmark12" w:history="1">
            <w:r w:rsidR="000C7533" w:rsidRPr="00CC4D17">
              <w:rPr>
                <w:b w:val="0"/>
                <w:bCs w:val="0"/>
                <w:i w:val="0"/>
                <w:color w:val="01305F"/>
                <w:sz w:val="24"/>
                <w:szCs w:val="24"/>
                <w:lang w:val="fr-CA"/>
              </w:rPr>
              <w:t>Res</w:t>
            </w:r>
            <w:r w:rsidR="00710074" w:rsidRPr="00CC4D17">
              <w:rPr>
                <w:b w:val="0"/>
                <w:bCs w:val="0"/>
                <w:i w:val="0"/>
                <w:color w:val="01305F"/>
                <w:sz w:val="24"/>
                <w:szCs w:val="24"/>
                <w:lang w:val="fr-CA"/>
              </w:rPr>
              <w:t>s</w:t>
            </w:r>
            <w:r w:rsidR="000C7533" w:rsidRPr="00CC4D17">
              <w:rPr>
                <w:b w:val="0"/>
                <w:bCs w:val="0"/>
                <w:i w:val="0"/>
                <w:color w:val="01305F"/>
                <w:sz w:val="24"/>
                <w:szCs w:val="24"/>
                <w:lang w:val="fr-CA"/>
              </w:rPr>
              <w:t>ources</w:t>
            </w:r>
            <w:r w:rsidR="000C7533" w:rsidRPr="004D7F7D">
              <w:rPr>
                <w:b w:val="0"/>
                <w:i w:val="0"/>
                <w:color w:val="833B0A"/>
                <w:sz w:val="38"/>
                <w:lang w:val="fr-CA"/>
              </w:rPr>
              <w:tab/>
              <w:t>14</w:t>
            </w:r>
          </w:hyperlink>
        </w:p>
        <w:p w14:paraId="20EDE072" w14:textId="3124EC02" w:rsidR="002230FF" w:rsidRPr="00710074" w:rsidRDefault="00723F21">
          <w:pPr>
            <w:pStyle w:val="TOC1"/>
            <w:tabs>
              <w:tab w:val="right" w:leader="dot" w:pos="9743"/>
            </w:tabs>
            <w:spacing w:before="119"/>
            <w:rPr>
              <w:sz w:val="38"/>
              <w:lang w:val="fr-CA"/>
            </w:rPr>
          </w:pPr>
          <w:hyperlink w:anchor="_bookmark13" w:history="1">
            <w:r w:rsidR="000C7533" w:rsidRPr="005324A9">
              <w:rPr>
                <w:color w:val="01305F"/>
                <w:lang w:val="fr-CA"/>
              </w:rPr>
              <w:t>Contact</w:t>
            </w:r>
            <w:r w:rsidR="00710074" w:rsidRPr="005324A9">
              <w:rPr>
                <w:color w:val="01305F"/>
                <w:lang w:val="fr-CA"/>
              </w:rPr>
              <w:t>s pour le soutien au personnel et l’assistance technique en matière de SMSPS</w:t>
            </w:r>
            <w:r w:rsidR="000C7533" w:rsidRPr="00710074">
              <w:rPr>
                <w:color w:val="833B0A"/>
                <w:sz w:val="38"/>
                <w:lang w:val="fr-CA"/>
              </w:rPr>
              <w:tab/>
              <w:t>14</w:t>
            </w:r>
          </w:hyperlink>
        </w:p>
      </w:sdtContent>
    </w:sdt>
    <w:p w14:paraId="60C832B4" w14:textId="77777777" w:rsidR="002230FF" w:rsidRPr="00710074" w:rsidRDefault="002230FF">
      <w:pPr>
        <w:rPr>
          <w:sz w:val="38"/>
          <w:lang w:val="fr-CA"/>
        </w:rPr>
        <w:sectPr w:rsidR="002230FF" w:rsidRPr="00710074">
          <w:headerReference w:type="default" r:id="rId12"/>
          <w:pgSz w:w="11910" w:h="16840"/>
          <w:pgMar w:top="660" w:right="1020" w:bottom="280" w:left="1020" w:header="0" w:footer="0" w:gutter="0"/>
          <w:cols w:space="720"/>
        </w:sectPr>
      </w:pPr>
    </w:p>
    <w:p w14:paraId="7B4E138E" w14:textId="77777777" w:rsidR="002230FF" w:rsidRPr="005324A9" w:rsidRDefault="000C7533" w:rsidP="000A7ACC">
      <w:pPr>
        <w:pStyle w:val="Heading1"/>
        <w:spacing w:before="360"/>
        <w:jc w:val="both"/>
        <w:rPr>
          <w:lang w:val="fr-CA"/>
        </w:rPr>
      </w:pPr>
      <w:r w:rsidRPr="005324A9">
        <w:rPr>
          <w:color w:val="833B0A"/>
          <w:lang w:val="fr-CA"/>
        </w:rPr>
        <w:lastRenderedPageBreak/>
        <w:t>Introduction</w:t>
      </w:r>
    </w:p>
    <w:p w14:paraId="7D512B90" w14:textId="74BC1FB1" w:rsidR="002230FF" w:rsidRPr="004B5DB6" w:rsidRDefault="00896935" w:rsidP="000A7ACC">
      <w:pPr>
        <w:pStyle w:val="BodyText"/>
        <w:spacing w:before="360" w:line="276" w:lineRule="auto"/>
        <w:ind w:left="112" w:right="111"/>
        <w:jc w:val="both"/>
        <w:rPr>
          <w:lang w:val="fr-CA"/>
        </w:rPr>
      </w:pPr>
      <w:r w:rsidRPr="00614831">
        <w:rPr>
          <w:lang w:val="fr-CA"/>
        </w:rPr>
        <w:t>Le</w:t>
      </w:r>
      <w:r w:rsidR="00804C10" w:rsidRPr="00614831">
        <w:rPr>
          <w:lang w:val="fr-CA"/>
        </w:rPr>
        <w:t xml:space="preserve"> nouveau c</w:t>
      </w:r>
      <w:r w:rsidR="000C7533" w:rsidRPr="00614831">
        <w:rPr>
          <w:lang w:val="fr-CA"/>
        </w:rPr>
        <w:t xml:space="preserve">oronavirus (nCoV) </w:t>
      </w:r>
      <w:r w:rsidR="00AF033A" w:rsidRPr="00614831">
        <w:rPr>
          <w:lang w:val="fr-CA"/>
        </w:rPr>
        <w:t xml:space="preserve">a </w:t>
      </w:r>
      <w:r w:rsidRPr="00614831">
        <w:rPr>
          <w:lang w:val="fr-CA"/>
        </w:rPr>
        <w:t>fait son apparition</w:t>
      </w:r>
      <w:r w:rsidR="007C5B26" w:rsidRPr="00614831">
        <w:rPr>
          <w:lang w:val="fr-CA"/>
        </w:rPr>
        <w:t xml:space="preserve"> </w:t>
      </w:r>
      <w:r w:rsidR="00AF033A" w:rsidRPr="00614831">
        <w:rPr>
          <w:lang w:val="fr-CA"/>
        </w:rPr>
        <w:t>en</w:t>
      </w:r>
      <w:r w:rsidR="000C7533" w:rsidRPr="00614831">
        <w:rPr>
          <w:lang w:val="fr-CA"/>
        </w:rPr>
        <w:t xml:space="preserve"> 2019-2020</w:t>
      </w:r>
      <w:r w:rsidRPr="00614831">
        <w:rPr>
          <w:lang w:val="fr-CA"/>
        </w:rPr>
        <w:t>, causant une épidémie</w:t>
      </w:r>
      <w:r w:rsidR="000C7533" w:rsidRPr="00614831">
        <w:rPr>
          <w:lang w:val="fr-CA"/>
        </w:rPr>
        <w:t>.</w:t>
      </w:r>
      <w:r w:rsidR="000C7533" w:rsidRPr="004B5DB6">
        <w:rPr>
          <w:lang w:val="fr-CA"/>
        </w:rPr>
        <w:t xml:space="preserve"> </w:t>
      </w:r>
      <w:r>
        <w:rPr>
          <w:lang w:val="fr-CA"/>
        </w:rPr>
        <w:t>Son</w:t>
      </w:r>
      <w:r w:rsidR="00AF033A" w:rsidRPr="004B5DB6">
        <w:rPr>
          <w:lang w:val="fr-CA"/>
        </w:rPr>
        <w:t xml:space="preserve"> mode de</w:t>
      </w:r>
      <w:r w:rsidR="000C7533" w:rsidRPr="004B5DB6">
        <w:rPr>
          <w:lang w:val="fr-CA"/>
        </w:rPr>
        <w:t xml:space="preserve"> transmission </w:t>
      </w:r>
      <w:r w:rsidR="00AF033A" w:rsidRPr="004B5DB6">
        <w:rPr>
          <w:lang w:val="fr-CA"/>
        </w:rPr>
        <w:t>n’est pas encore tout à fait connu</w:t>
      </w:r>
      <w:r w:rsidR="000C7533" w:rsidRPr="004B5DB6">
        <w:rPr>
          <w:lang w:val="fr-CA"/>
        </w:rPr>
        <w:t>,</w:t>
      </w:r>
      <w:r w:rsidR="00AF033A" w:rsidRPr="004B5DB6">
        <w:rPr>
          <w:lang w:val="fr-CA"/>
        </w:rPr>
        <w:t xml:space="preserve"> mais on sait que le virus peut se transmettre d’une personne à l’autre</w:t>
      </w:r>
      <w:r w:rsidR="006B600B">
        <w:rPr>
          <w:lang w:val="fr-CA"/>
        </w:rPr>
        <w:t xml:space="preserve">. Aussi, il est probable que </w:t>
      </w:r>
      <w:r>
        <w:rPr>
          <w:lang w:val="fr-CA"/>
        </w:rPr>
        <w:t>la</w:t>
      </w:r>
      <w:r w:rsidR="00A25BEC">
        <w:rPr>
          <w:lang w:val="fr-CA"/>
        </w:rPr>
        <w:t xml:space="preserve"> </w:t>
      </w:r>
      <w:r>
        <w:rPr>
          <w:lang w:val="fr-CA"/>
        </w:rPr>
        <w:t xml:space="preserve">plupart </w:t>
      </w:r>
      <w:r w:rsidR="00AD6AF0">
        <w:rPr>
          <w:lang w:val="fr-CA"/>
        </w:rPr>
        <w:t>d</w:t>
      </w:r>
      <w:r w:rsidR="00AF033A" w:rsidRPr="004B5DB6">
        <w:rPr>
          <w:lang w:val="fr-CA"/>
        </w:rPr>
        <w:t xml:space="preserve">es systèmes de santé locaux ne </w:t>
      </w:r>
      <w:r w:rsidR="005A21CB">
        <w:rPr>
          <w:lang w:val="fr-CA"/>
        </w:rPr>
        <w:t>soient</w:t>
      </w:r>
      <w:r w:rsidR="00AF033A" w:rsidRPr="004B5DB6">
        <w:rPr>
          <w:lang w:val="fr-CA"/>
        </w:rPr>
        <w:t xml:space="preserve"> pas équipés pour </w:t>
      </w:r>
      <w:r w:rsidR="00BE4775" w:rsidRPr="004B5DB6">
        <w:rPr>
          <w:lang w:val="fr-CA"/>
        </w:rPr>
        <w:t>traiter une épidémie de grande ampleur</w:t>
      </w:r>
      <w:r w:rsidR="000C7533" w:rsidRPr="004B5DB6">
        <w:rPr>
          <w:lang w:val="fr-CA"/>
        </w:rPr>
        <w:t xml:space="preserve">. </w:t>
      </w:r>
      <w:r w:rsidR="005A4761">
        <w:rPr>
          <w:lang w:val="fr-CA"/>
        </w:rPr>
        <w:t>De plus</w:t>
      </w:r>
      <w:r w:rsidR="00AF033A" w:rsidRPr="004B5DB6">
        <w:rPr>
          <w:lang w:val="fr-CA"/>
        </w:rPr>
        <w:t xml:space="preserve">, des idées fausses et </w:t>
      </w:r>
      <w:r w:rsidR="00BE4775" w:rsidRPr="004B5DB6">
        <w:rPr>
          <w:lang w:val="fr-CA"/>
        </w:rPr>
        <w:t>des informations erronées</w:t>
      </w:r>
      <w:r w:rsidR="00AF033A" w:rsidRPr="004B5DB6">
        <w:rPr>
          <w:lang w:val="fr-CA"/>
        </w:rPr>
        <w:t xml:space="preserve"> </w:t>
      </w:r>
      <w:r w:rsidR="00BE4775" w:rsidRPr="004B5DB6">
        <w:rPr>
          <w:lang w:val="fr-CA"/>
        </w:rPr>
        <w:t xml:space="preserve">circulent </w:t>
      </w:r>
      <w:r w:rsidR="00AF033A" w:rsidRPr="004B5DB6">
        <w:rPr>
          <w:lang w:val="fr-CA"/>
        </w:rPr>
        <w:t xml:space="preserve">rapidement </w:t>
      </w:r>
      <w:r w:rsidRPr="003B2788">
        <w:rPr>
          <w:lang w:val="fr-CA"/>
        </w:rPr>
        <w:t>lors</w:t>
      </w:r>
      <w:r w:rsidR="005A4761">
        <w:rPr>
          <w:lang w:val="fr-CA"/>
        </w:rPr>
        <w:t>qu’</w:t>
      </w:r>
      <w:r w:rsidR="00087DE1">
        <w:rPr>
          <w:lang w:val="fr-CA"/>
        </w:rPr>
        <w:t>une</w:t>
      </w:r>
      <w:r w:rsidR="00AF033A" w:rsidRPr="003B2788">
        <w:rPr>
          <w:lang w:val="fr-CA"/>
        </w:rPr>
        <w:t xml:space="preserve"> épidémie</w:t>
      </w:r>
      <w:r w:rsidR="005A4761">
        <w:rPr>
          <w:lang w:val="fr-CA"/>
        </w:rPr>
        <w:t xml:space="preserve"> est déclarée</w:t>
      </w:r>
      <w:r w:rsidR="000C7533" w:rsidRPr="004B5DB6">
        <w:rPr>
          <w:color w:val="833B0A"/>
          <w:lang w:val="fr-CA"/>
        </w:rPr>
        <w:t>.</w:t>
      </w:r>
    </w:p>
    <w:p w14:paraId="2E01329E" w14:textId="437F41FE" w:rsidR="002230FF" w:rsidRPr="004B5DB6" w:rsidRDefault="00896935" w:rsidP="000A7ACC">
      <w:pPr>
        <w:pStyle w:val="BodyText"/>
        <w:spacing w:before="200" w:line="276" w:lineRule="auto"/>
        <w:ind w:left="112" w:right="110"/>
        <w:jc w:val="both"/>
        <w:rPr>
          <w:lang w:val="fr-CA"/>
        </w:rPr>
      </w:pPr>
      <w:r>
        <w:rPr>
          <w:lang w:val="fr-CA"/>
        </w:rPr>
        <w:t xml:space="preserve">Les </w:t>
      </w:r>
      <w:r w:rsidR="00AF033A" w:rsidRPr="0046094F">
        <w:rPr>
          <w:lang w:val="fr-CA"/>
        </w:rPr>
        <w:t xml:space="preserve">épidémies </w:t>
      </w:r>
      <w:r w:rsidR="0046094F">
        <w:rPr>
          <w:lang w:val="fr-CA"/>
        </w:rPr>
        <w:t>antérieures</w:t>
      </w:r>
      <w:r>
        <w:rPr>
          <w:lang w:val="fr-CA"/>
        </w:rPr>
        <w:t xml:space="preserve"> nous ont appris</w:t>
      </w:r>
      <w:r w:rsidR="00AF033A" w:rsidRPr="004B5DB6">
        <w:rPr>
          <w:lang w:val="fr-CA"/>
        </w:rPr>
        <w:t xml:space="preserve"> que les services de santé mentale et de soutien psychosocial</w:t>
      </w:r>
      <w:r w:rsidR="000C7533" w:rsidRPr="004B5DB6">
        <w:rPr>
          <w:lang w:val="fr-CA"/>
        </w:rPr>
        <w:t xml:space="preserve"> (</w:t>
      </w:r>
      <w:r w:rsidR="00AF033A" w:rsidRPr="004B5DB6">
        <w:rPr>
          <w:lang w:val="fr-CA"/>
        </w:rPr>
        <w:t>SMSPS</w:t>
      </w:r>
      <w:r w:rsidR="000C7533" w:rsidRPr="004B5DB6">
        <w:rPr>
          <w:lang w:val="fr-CA"/>
        </w:rPr>
        <w:t xml:space="preserve">) </w:t>
      </w:r>
      <w:r>
        <w:rPr>
          <w:lang w:val="fr-CA"/>
        </w:rPr>
        <w:t>sont</w:t>
      </w:r>
      <w:r w:rsidR="00BE4775" w:rsidRPr="004B5DB6">
        <w:rPr>
          <w:lang w:val="fr-CA"/>
        </w:rPr>
        <w:t xml:space="preserve"> une </w:t>
      </w:r>
      <w:r w:rsidR="00B772FA" w:rsidRPr="004B5DB6">
        <w:rPr>
          <w:lang w:val="fr-CA"/>
        </w:rPr>
        <w:t>priorité</w:t>
      </w:r>
      <w:r w:rsidR="00BE4775" w:rsidRPr="004B5DB6">
        <w:rPr>
          <w:lang w:val="fr-CA"/>
        </w:rPr>
        <w:t xml:space="preserve"> </w:t>
      </w:r>
      <w:r w:rsidR="00BE4775" w:rsidRPr="00284A04">
        <w:rPr>
          <w:lang w:val="fr-CA"/>
        </w:rPr>
        <w:t>esse</w:t>
      </w:r>
      <w:r w:rsidR="00BE4775" w:rsidRPr="007B5A61">
        <w:rPr>
          <w:lang w:val="fr-CA"/>
        </w:rPr>
        <w:t>ntielle</w:t>
      </w:r>
      <w:r w:rsidR="000C7533" w:rsidRPr="007B5A61">
        <w:rPr>
          <w:lang w:val="fr-CA"/>
        </w:rPr>
        <w:t xml:space="preserve">. </w:t>
      </w:r>
      <w:r w:rsidR="00B772FA" w:rsidRPr="007B5A61">
        <w:rPr>
          <w:lang w:val="fr-CA"/>
        </w:rPr>
        <w:t xml:space="preserve">Les </w:t>
      </w:r>
      <w:r w:rsidR="007B5A61" w:rsidRPr="007B5A61">
        <w:rPr>
          <w:lang w:val="fr-CA"/>
        </w:rPr>
        <w:t>services</w:t>
      </w:r>
      <w:r w:rsidR="00B772FA" w:rsidRPr="007B5A61">
        <w:rPr>
          <w:lang w:val="fr-CA"/>
        </w:rPr>
        <w:t xml:space="preserve"> de SMSPS</w:t>
      </w:r>
      <w:r w:rsidR="00B772FA" w:rsidRPr="004B5DB6">
        <w:rPr>
          <w:lang w:val="fr-CA"/>
        </w:rPr>
        <w:t xml:space="preserve"> </w:t>
      </w:r>
      <w:r w:rsidR="002B5EFC">
        <w:rPr>
          <w:lang w:val="fr-CA"/>
        </w:rPr>
        <w:t>favorisent</w:t>
      </w:r>
      <w:r w:rsidR="00B772FA" w:rsidRPr="005324A9">
        <w:rPr>
          <w:lang w:val="fr-CA"/>
        </w:rPr>
        <w:t xml:space="preserve"> </w:t>
      </w:r>
      <w:r w:rsidR="00D854EC" w:rsidRPr="005324A9">
        <w:rPr>
          <w:lang w:val="fr-CA"/>
        </w:rPr>
        <w:t xml:space="preserve">le bien-être des populations touchées </w:t>
      </w:r>
      <w:r w:rsidR="00D854EC" w:rsidRPr="00D72284">
        <w:rPr>
          <w:lang w:val="fr-CA"/>
        </w:rPr>
        <w:t xml:space="preserve">et permettent </w:t>
      </w:r>
      <w:r w:rsidR="00E44535">
        <w:rPr>
          <w:lang w:val="fr-CA"/>
        </w:rPr>
        <w:t xml:space="preserve">de pallier </w:t>
      </w:r>
      <w:r w:rsidR="00D854EC" w:rsidRPr="003B2788">
        <w:rPr>
          <w:lang w:val="fr-CA"/>
        </w:rPr>
        <w:t xml:space="preserve">les </w:t>
      </w:r>
      <w:r w:rsidR="00D72284" w:rsidRPr="003B2788">
        <w:rPr>
          <w:lang w:val="fr-CA"/>
        </w:rPr>
        <w:t>risques</w:t>
      </w:r>
      <w:r w:rsidR="00D854EC" w:rsidRPr="003B2788">
        <w:rPr>
          <w:lang w:val="fr-CA"/>
        </w:rPr>
        <w:t xml:space="preserve"> pour la santé et la sécurité publiques </w:t>
      </w:r>
      <w:r w:rsidR="00D72284" w:rsidRPr="003B2788">
        <w:rPr>
          <w:lang w:val="fr-CA"/>
        </w:rPr>
        <w:t xml:space="preserve">qui </w:t>
      </w:r>
      <w:r w:rsidR="007B5A61" w:rsidRPr="003B2788">
        <w:rPr>
          <w:lang w:val="fr-CA"/>
        </w:rPr>
        <w:t xml:space="preserve">émanent de </w:t>
      </w:r>
      <w:r w:rsidR="00D854EC" w:rsidRPr="003B2788">
        <w:rPr>
          <w:lang w:val="fr-CA"/>
        </w:rPr>
        <w:t xml:space="preserve">la peur, </w:t>
      </w:r>
      <w:r w:rsidR="007B5A61" w:rsidRPr="003B2788">
        <w:rPr>
          <w:lang w:val="fr-CA"/>
        </w:rPr>
        <w:t xml:space="preserve">de </w:t>
      </w:r>
      <w:r w:rsidR="00D854EC" w:rsidRPr="003B2788">
        <w:rPr>
          <w:lang w:val="fr-CA"/>
        </w:rPr>
        <w:t xml:space="preserve">la stigmatisation et </w:t>
      </w:r>
      <w:r w:rsidR="007B5A61" w:rsidRPr="003B2788">
        <w:rPr>
          <w:lang w:val="fr-CA"/>
        </w:rPr>
        <w:t>d</w:t>
      </w:r>
      <w:r w:rsidR="00D854EC" w:rsidRPr="003B2788">
        <w:rPr>
          <w:lang w:val="fr-CA"/>
        </w:rPr>
        <w:t>es idées</w:t>
      </w:r>
      <w:r w:rsidR="00D854EC" w:rsidRPr="00D72284">
        <w:rPr>
          <w:lang w:val="fr-CA"/>
        </w:rPr>
        <w:t xml:space="preserve"> fausses</w:t>
      </w:r>
      <w:r w:rsidR="00B772FA" w:rsidRPr="00D72284">
        <w:rPr>
          <w:lang w:val="fr-CA"/>
        </w:rPr>
        <w:t>. L’accès</w:t>
      </w:r>
      <w:r w:rsidR="00B772FA" w:rsidRPr="004B5DB6">
        <w:rPr>
          <w:lang w:val="fr-CA"/>
        </w:rPr>
        <w:t xml:space="preserve"> à l’information ainsi </w:t>
      </w:r>
      <w:r w:rsidR="007B5A61">
        <w:rPr>
          <w:lang w:val="fr-CA"/>
        </w:rPr>
        <w:t>qu’une meilleure compréhension</w:t>
      </w:r>
      <w:r w:rsidR="00B772FA" w:rsidRPr="004B5DB6">
        <w:rPr>
          <w:lang w:val="fr-CA"/>
        </w:rPr>
        <w:t xml:space="preserve"> du virus et de son mode de propagation </w:t>
      </w:r>
      <w:r>
        <w:rPr>
          <w:lang w:val="fr-CA"/>
        </w:rPr>
        <w:t>permettent aux</w:t>
      </w:r>
      <w:r w:rsidR="00B772FA" w:rsidRPr="004B5DB6">
        <w:rPr>
          <w:lang w:val="fr-CA"/>
        </w:rPr>
        <w:t xml:space="preserve"> personnes touchées </w:t>
      </w:r>
      <w:r>
        <w:rPr>
          <w:lang w:val="fr-CA"/>
        </w:rPr>
        <w:t>de</w:t>
      </w:r>
      <w:r w:rsidR="00B772FA" w:rsidRPr="004B5DB6">
        <w:rPr>
          <w:lang w:val="fr-CA"/>
        </w:rPr>
        <w:t xml:space="preserve"> se sentir soutenues, </w:t>
      </w:r>
      <w:r>
        <w:rPr>
          <w:lang w:val="fr-CA"/>
        </w:rPr>
        <w:t xml:space="preserve">les aident </w:t>
      </w:r>
      <w:r w:rsidR="00B772FA" w:rsidRPr="004B5DB6">
        <w:rPr>
          <w:lang w:val="fr-CA"/>
        </w:rPr>
        <w:t xml:space="preserve">à garder leur </w:t>
      </w:r>
      <w:r w:rsidR="00BE4775" w:rsidRPr="004B5DB6">
        <w:rPr>
          <w:lang w:val="fr-CA"/>
        </w:rPr>
        <w:t>calme</w:t>
      </w:r>
      <w:r w:rsidR="00B772FA" w:rsidRPr="004B5DB6">
        <w:rPr>
          <w:lang w:val="fr-CA"/>
        </w:rPr>
        <w:t xml:space="preserve"> et </w:t>
      </w:r>
      <w:r>
        <w:rPr>
          <w:lang w:val="fr-CA"/>
        </w:rPr>
        <w:t xml:space="preserve">les rendent plus enclines </w:t>
      </w:r>
      <w:r w:rsidR="00B772FA" w:rsidRPr="004B5DB6">
        <w:rPr>
          <w:lang w:val="fr-CA"/>
        </w:rPr>
        <w:t xml:space="preserve">à suivre les instructions. De plus, le soutien psychosocial </w:t>
      </w:r>
      <w:r w:rsidR="00F54F1E">
        <w:rPr>
          <w:lang w:val="fr-CA"/>
        </w:rPr>
        <w:t>pour les</w:t>
      </w:r>
      <w:r w:rsidR="00B772FA" w:rsidRPr="004B5DB6">
        <w:rPr>
          <w:lang w:val="fr-CA"/>
        </w:rPr>
        <w:t xml:space="preserve"> </w:t>
      </w:r>
      <w:r w:rsidR="00B772FA" w:rsidRPr="0084592D">
        <w:rPr>
          <w:lang w:val="fr-CA"/>
        </w:rPr>
        <w:t xml:space="preserve">employés et </w:t>
      </w:r>
      <w:r w:rsidR="00C86DA8" w:rsidRPr="0084592D">
        <w:rPr>
          <w:lang w:val="fr-CA"/>
        </w:rPr>
        <w:t>l</w:t>
      </w:r>
      <w:r w:rsidR="00B772FA" w:rsidRPr="0084592D">
        <w:rPr>
          <w:lang w:val="fr-CA"/>
        </w:rPr>
        <w:t xml:space="preserve">es </w:t>
      </w:r>
      <w:r w:rsidR="00C46CEA" w:rsidRPr="0084592D">
        <w:rPr>
          <w:lang w:val="fr-CA"/>
        </w:rPr>
        <w:t>bénévoles</w:t>
      </w:r>
      <w:r w:rsidR="00B772FA" w:rsidRPr="004B5DB6">
        <w:rPr>
          <w:lang w:val="fr-CA"/>
        </w:rPr>
        <w:t xml:space="preserve"> facilite l’intervention, </w:t>
      </w:r>
      <w:r>
        <w:rPr>
          <w:lang w:val="fr-CA"/>
        </w:rPr>
        <w:t>où</w:t>
      </w:r>
      <w:r w:rsidR="00B772FA" w:rsidRPr="004B5DB6">
        <w:rPr>
          <w:lang w:val="fr-CA"/>
        </w:rPr>
        <w:t xml:space="preserve"> les conditions de travail sont extrêmement stressantes</w:t>
      </w:r>
      <w:r w:rsidR="000C7533" w:rsidRPr="004B5DB6">
        <w:rPr>
          <w:lang w:val="fr-CA"/>
        </w:rPr>
        <w:t>.</w:t>
      </w:r>
    </w:p>
    <w:p w14:paraId="7EFFA240" w14:textId="45D6A737" w:rsidR="002230FF" w:rsidRPr="004B5DB6" w:rsidRDefault="00B772FA" w:rsidP="000A7ACC">
      <w:pPr>
        <w:pStyle w:val="BodyText"/>
        <w:spacing w:before="200" w:line="276" w:lineRule="auto"/>
        <w:ind w:left="112" w:right="110"/>
        <w:jc w:val="both"/>
        <w:rPr>
          <w:lang w:val="fr-CA"/>
        </w:rPr>
      </w:pPr>
      <w:r w:rsidRPr="004B5DB6">
        <w:rPr>
          <w:lang w:val="fr-CA"/>
        </w:rPr>
        <w:t>La présente</w:t>
      </w:r>
      <w:r w:rsidR="000C7533" w:rsidRPr="004B5DB6">
        <w:rPr>
          <w:lang w:val="fr-CA"/>
        </w:rPr>
        <w:t xml:space="preserve"> note </w:t>
      </w:r>
      <w:r w:rsidRPr="004B5DB6">
        <w:rPr>
          <w:lang w:val="fr-CA"/>
        </w:rPr>
        <w:t xml:space="preserve">d’information </w:t>
      </w:r>
      <w:r w:rsidR="008A00D9">
        <w:rPr>
          <w:lang w:val="fr-CA"/>
        </w:rPr>
        <w:t>contient des renseignements généraux permettant de mieux comprendre les</w:t>
      </w:r>
      <w:r w:rsidR="00647E8C" w:rsidRPr="004B5DB6">
        <w:rPr>
          <w:lang w:val="fr-CA"/>
        </w:rPr>
        <w:t xml:space="preserve"> aspects de </w:t>
      </w:r>
      <w:r w:rsidRPr="004B5DB6">
        <w:rPr>
          <w:lang w:val="fr-CA"/>
        </w:rPr>
        <w:t>SMSPS</w:t>
      </w:r>
      <w:r w:rsidR="000C7533" w:rsidRPr="004B5DB6">
        <w:rPr>
          <w:lang w:val="fr-CA"/>
        </w:rPr>
        <w:t xml:space="preserve"> </w:t>
      </w:r>
      <w:r w:rsidR="00647E8C" w:rsidRPr="004B5DB6">
        <w:rPr>
          <w:lang w:val="fr-CA"/>
        </w:rPr>
        <w:t>liés au</w:t>
      </w:r>
      <w:r w:rsidR="000C7533" w:rsidRPr="004B5DB6">
        <w:rPr>
          <w:lang w:val="fr-CA"/>
        </w:rPr>
        <w:t xml:space="preserve"> nCoV </w:t>
      </w:r>
      <w:r w:rsidR="00647E8C" w:rsidRPr="004B5DB6">
        <w:rPr>
          <w:lang w:val="fr-CA"/>
        </w:rPr>
        <w:t xml:space="preserve">et </w:t>
      </w:r>
      <w:r w:rsidR="00647E8C" w:rsidRPr="00C86DA8">
        <w:rPr>
          <w:lang w:val="fr-CA"/>
        </w:rPr>
        <w:t>suggère</w:t>
      </w:r>
      <w:r w:rsidR="00647E8C" w:rsidRPr="004B5DB6">
        <w:rPr>
          <w:lang w:val="fr-CA"/>
        </w:rPr>
        <w:t xml:space="preserve"> des activités de</w:t>
      </w:r>
      <w:r w:rsidR="000C7533" w:rsidRPr="004B5DB6">
        <w:rPr>
          <w:lang w:val="fr-CA"/>
        </w:rPr>
        <w:t xml:space="preserve"> </w:t>
      </w:r>
      <w:r w:rsidRPr="004B5DB6">
        <w:rPr>
          <w:lang w:val="fr-CA"/>
        </w:rPr>
        <w:t>SMSPS</w:t>
      </w:r>
      <w:r w:rsidR="000C7533" w:rsidRPr="004B5DB6">
        <w:rPr>
          <w:lang w:val="fr-CA"/>
        </w:rPr>
        <w:t xml:space="preserve"> </w:t>
      </w:r>
      <w:r w:rsidR="00647E8C" w:rsidRPr="004B5DB6">
        <w:rPr>
          <w:lang w:val="fr-CA"/>
        </w:rPr>
        <w:t xml:space="preserve">à mettre en </w:t>
      </w:r>
      <w:r w:rsidR="00562027">
        <w:rPr>
          <w:lang w:val="fr-CA"/>
        </w:rPr>
        <w:t>œ</w:t>
      </w:r>
      <w:r w:rsidR="00647E8C" w:rsidRPr="004B5DB6">
        <w:rPr>
          <w:lang w:val="fr-CA"/>
        </w:rPr>
        <w:t>uvre</w:t>
      </w:r>
      <w:r w:rsidR="000C7533" w:rsidRPr="004B5DB6">
        <w:rPr>
          <w:lang w:val="fr-CA"/>
        </w:rPr>
        <w:t xml:space="preserve">. </w:t>
      </w:r>
      <w:r w:rsidR="00647E8C" w:rsidRPr="00653882">
        <w:rPr>
          <w:lang w:val="fr-CA"/>
        </w:rPr>
        <w:t>Ces</w:t>
      </w:r>
      <w:r w:rsidR="000C7533" w:rsidRPr="00653882">
        <w:rPr>
          <w:lang w:val="fr-CA"/>
        </w:rPr>
        <w:t xml:space="preserve"> </w:t>
      </w:r>
      <w:r w:rsidR="00653882" w:rsidRPr="00653882">
        <w:rPr>
          <w:lang w:val="fr-CA"/>
        </w:rPr>
        <w:t>activités</w:t>
      </w:r>
      <w:r w:rsidR="000C7533" w:rsidRPr="004B5DB6">
        <w:rPr>
          <w:lang w:val="fr-CA"/>
        </w:rPr>
        <w:t xml:space="preserve"> </w:t>
      </w:r>
      <w:r w:rsidR="00647E8C" w:rsidRPr="004B5DB6">
        <w:rPr>
          <w:lang w:val="fr-CA"/>
        </w:rPr>
        <w:t xml:space="preserve">peuvent </w:t>
      </w:r>
      <w:r w:rsidR="00647E8C" w:rsidRPr="003B2788">
        <w:rPr>
          <w:lang w:val="fr-CA"/>
        </w:rPr>
        <w:t>aider les personnes</w:t>
      </w:r>
      <w:r w:rsidR="00647E8C" w:rsidRPr="004B5DB6">
        <w:rPr>
          <w:lang w:val="fr-CA"/>
        </w:rPr>
        <w:t xml:space="preserve"> </w:t>
      </w:r>
      <w:r w:rsidR="00647E8C" w:rsidRPr="006F1AA6">
        <w:rPr>
          <w:lang w:val="fr-CA"/>
        </w:rPr>
        <w:t>qui sont en contact avec</w:t>
      </w:r>
      <w:r w:rsidR="00647E8C" w:rsidRPr="004B5DB6">
        <w:rPr>
          <w:lang w:val="fr-CA"/>
        </w:rPr>
        <w:t xml:space="preserve"> les patients ou leurs proches et </w:t>
      </w:r>
      <w:r w:rsidR="005E4425">
        <w:rPr>
          <w:lang w:val="fr-CA"/>
        </w:rPr>
        <w:t xml:space="preserve">pour </w:t>
      </w:r>
      <w:r w:rsidR="00647E8C" w:rsidRPr="004B5DB6">
        <w:rPr>
          <w:lang w:val="fr-CA"/>
        </w:rPr>
        <w:t xml:space="preserve">qui </w:t>
      </w:r>
      <w:r w:rsidR="005E4425">
        <w:rPr>
          <w:lang w:val="fr-CA"/>
        </w:rPr>
        <w:t>le</w:t>
      </w:r>
      <w:r w:rsidR="00647E8C" w:rsidRPr="004B5DB6">
        <w:rPr>
          <w:lang w:val="fr-CA"/>
        </w:rPr>
        <w:t xml:space="preserve"> fait de travailler et de vivre en pleine épidémie</w:t>
      </w:r>
      <w:r w:rsidR="005E4425">
        <w:rPr>
          <w:lang w:val="fr-CA"/>
        </w:rPr>
        <w:t xml:space="preserve"> peut être éprouvant</w:t>
      </w:r>
      <w:r w:rsidR="000C7533" w:rsidRPr="004B5DB6">
        <w:rPr>
          <w:lang w:val="fr-CA"/>
        </w:rPr>
        <w:t xml:space="preserve">. </w:t>
      </w:r>
      <w:r w:rsidR="00647E8C" w:rsidRPr="004B5DB6">
        <w:rPr>
          <w:lang w:val="fr-CA"/>
        </w:rPr>
        <w:t xml:space="preserve">La note vise </w:t>
      </w:r>
      <w:r w:rsidR="005E4425">
        <w:rPr>
          <w:lang w:val="fr-CA"/>
        </w:rPr>
        <w:t>tout le personnel</w:t>
      </w:r>
      <w:r w:rsidR="00647E8C" w:rsidRPr="004B5DB6">
        <w:rPr>
          <w:lang w:val="fr-CA"/>
        </w:rPr>
        <w:t xml:space="preserve"> travaillant auprès de </w:t>
      </w:r>
      <w:r w:rsidR="005E4425">
        <w:rPr>
          <w:lang w:val="fr-CA"/>
        </w:rPr>
        <w:t>personnes</w:t>
      </w:r>
      <w:r w:rsidR="00647E8C" w:rsidRPr="004B5DB6">
        <w:rPr>
          <w:lang w:val="fr-CA"/>
        </w:rPr>
        <w:t xml:space="preserve"> touché</w:t>
      </w:r>
      <w:r w:rsidR="005E4425">
        <w:rPr>
          <w:lang w:val="fr-CA"/>
        </w:rPr>
        <w:t>e</w:t>
      </w:r>
      <w:r w:rsidR="00647E8C" w:rsidRPr="004B5DB6">
        <w:rPr>
          <w:lang w:val="fr-CA"/>
        </w:rPr>
        <w:t xml:space="preserve">s, de près ou de loin, par le </w:t>
      </w:r>
      <w:r w:rsidR="000C7533" w:rsidRPr="004B5DB6">
        <w:rPr>
          <w:lang w:val="fr-CA"/>
        </w:rPr>
        <w:t xml:space="preserve">nCoV </w:t>
      </w:r>
      <w:r w:rsidR="00647E8C" w:rsidRPr="004B5DB6">
        <w:rPr>
          <w:lang w:val="fr-CA"/>
        </w:rPr>
        <w:t xml:space="preserve">ainsi que les </w:t>
      </w:r>
      <w:r w:rsidR="00647E8C" w:rsidRPr="0084592D">
        <w:rPr>
          <w:lang w:val="fr-CA"/>
        </w:rPr>
        <w:t>intervenants</w:t>
      </w:r>
      <w:r w:rsidR="00647E8C" w:rsidRPr="004B5DB6">
        <w:rPr>
          <w:lang w:val="fr-CA"/>
        </w:rPr>
        <w:t xml:space="preserve"> en</w:t>
      </w:r>
      <w:r w:rsidR="000C7533" w:rsidRPr="004B5DB6">
        <w:rPr>
          <w:lang w:val="fr-CA"/>
        </w:rPr>
        <w:t xml:space="preserve"> </w:t>
      </w:r>
      <w:r w:rsidRPr="004B5DB6">
        <w:rPr>
          <w:lang w:val="fr-CA"/>
        </w:rPr>
        <w:t>SMSPS</w:t>
      </w:r>
      <w:r w:rsidR="000C7533" w:rsidRPr="004B5DB6">
        <w:rPr>
          <w:lang w:val="fr-CA"/>
        </w:rPr>
        <w:t xml:space="preserve"> </w:t>
      </w:r>
      <w:r w:rsidR="00647E8C" w:rsidRPr="004B5DB6">
        <w:rPr>
          <w:lang w:val="fr-CA"/>
        </w:rPr>
        <w:t xml:space="preserve">qui mettent en </w:t>
      </w:r>
      <w:r w:rsidR="00562027">
        <w:rPr>
          <w:lang w:val="fr-CA"/>
        </w:rPr>
        <w:t>œ</w:t>
      </w:r>
      <w:r w:rsidR="00647E8C" w:rsidRPr="004B5DB6">
        <w:rPr>
          <w:lang w:val="fr-CA"/>
        </w:rPr>
        <w:t xml:space="preserve">uvre des </w:t>
      </w:r>
      <w:r w:rsidR="00647E8C" w:rsidRPr="00BD55F0">
        <w:rPr>
          <w:lang w:val="fr-CA"/>
        </w:rPr>
        <w:t xml:space="preserve">activités et </w:t>
      </w:r>
      <w:r w:rsidR="00D51D91" w:rsidRPr="00BD55F0">
        <w:rPr>
          <w:lang w:val="fr-CA"/>
        </w:rPr>
        <w:t xml:space="preserve">des </w:t>
      </w:r>
      <w:r w:rsidR="00647E8C" w:rsidRPr="00BD55F0">
        <w:rPr>
          <w:lang w:val="fr-CA"/>
        </w:rPr>
        <w:t>interventions de</w:t>
      </w:r>
      <w:r w:rsidR="000C7533" w:rsidRPr="00BD55F0">
        <w:rPr>
          <w:lang w:val="fr-CA"/>
        </w:rPr>
        <w:t xml:space="preserve"> </w:t>
      </w:r>
      <w:r w:rsidRPr="00BD55F0">
        <w:rPr>
          <w:lang w:val="fr-CA"/>
        </w:rPr>
        <w:t>SMSPS</w:t>
      </w:r>
      <w:r w:rsidR="000C7533" w:rsidRPr="00BD55F0">
        <w:rPr>
          <w:lang w:val="fr-CA"/>
        </w:rPr>
        <w:t xml:space="preserve"> </w:t>
      </w:r>
      <w:r w:rsidR="00647E8C" w:rsidRPr="00BD55F0">
        <w:rPr>
          <w:lang w:val="fr-CA"/>
        </w:rPr>
        <w:t>à l’intention</w:t>
      </w:r>
      <w:r w:rsidR="00647E8C" w:rsidRPr="004B5DB6">
        <w:rPr>
          <w:lang w:val="fr-CA"/>
        </w:rPr>
        <w:t xml:space="preserve"> des personnes touchées</w:t>
      </w:r>
      <w:r w:rsidR="000C7533" w:rsidRPr="004B5DB6">
        <w:rPr>
          <w:lang w:val="fr-CA"/>
        </w:rPr>
        <w:t>.</w:t>
      </w:r>
    </w:p>
    <w:p w14:paraId="30005CB3" w14:textId="77777777" w:rsidR="002230FF" w:rsidRPr="005324A9" w:rsidRDefault="00647E8C" w:rsidP="000A7ACC">
      <w:pPr>
        <w:pStyle w:val="Heading1"/>
        <w:spacing w:before="360"/>
        <w:jc w:val="both"/>
        <w:rPr>
          <w:lang w:val="fr-CA"/>
        </w:rPr>
      </w:pPr>
      <w:bookmarkStart w:id="2" w:name="_bookmark1"/>
      <w:bookmarkEnd w:id="2"/>
      <w:r w:rsidRPr="005324A9">
        <w:rPr>
          <w:color w:val="833B0A"/>
          <w:lang w:val="fr-CA"/>
        </w:rPr>
        <w:t>Réactions normales à une épidémie</w:t>
      </w:r>
    </w:p>
    <w:p w14:paraId="18F104CA" w14:textId="5A7B8344" w:rsidR="002230FF" w:rsidRPr="004B5DB6" w:rsidRDefault="00647E8C" w:rsidP="000A7ACC">
      <w:pPr>
        <w:pStyle w:val="BodyText"/>
        <w:spacing w:before="360" w:line="276" w:lineRule="auto"/>
        <w:ind w:left="112" w:right="108"/>
        <w:jc w:val="both"/>
        <w:rPr>
          <w:lang w:val="fr-CA"/>
        </w:rPr>
      </w:pPr>
      <w:r w:rsidRPr="004B5DB6">
        <w:rPr>
          <w:lang w:val="fr-CA"/>
        </w:rPr>
        <w:t xml:space="preserve">Lors d’une épidémie, </w:t>
      </w:r>
      <w:r w:rsidR="007C5B26">
        <w:rPr>
          <w:lang w:val="fr-CA"/>
        </w:rPr>
        <w:t>il arrive souvent que</w:t>
      </w:r>
      <w:r w:rsidRPr="004B5DB6">
        <w:rPr>
          <w:lang w:val="fr-CA"/>
        </w:rPr>
        <w:t xml:space="preserve"> des rumeurs et des </w:t>
      </w:r>
      <w:r w:rsidR="00D51D91">
        <w:rPr>
          <w:lang w:val="fr-CA"/>
        </w:rPr>
        <w:t>idées fausses</w:t>
      </w:r>
      <w:r w:rsidRPr="004B5DB6">
        <w:rPr>
          <w:lang w:val="fr-CA"/>
        </w:rPr>
        <w:t xml:space="preserve"> </w:t>
      </w:r>
      <w:r w:rsidR="007C5B26">
        <w:rPr>
          <w:lang w:val="fr-CA"/>
        </w:rPr>
        <w:t>circulent à propos</w:t>
      </w:r>
      <w:r w:rsidRPr="004B5DB6">
        <w:rPr>
          <w:lang w:val="fr-CA"/>
        </w:rPr>
        <w:t xml:space="preserve"> </w:t>
      </w:r>
      <w:r w:rsidR="007C5B26">
        <w:rPr>
          <w:lang w:val="fr-CA"/>
        </w:rPr>
        <w:t>de</w:t>
      </w:r>
      <w:r w:rsidRPr="004B5DB6">
        <w:rPr>
          <w:lang w:val="fr-CA"/>
        </w:rPr>
        <w:t xml:space="preserve"> la </w:t>
      </w:r>
      <w:r w:rsidRPr="007C5B26">
        <w:rPr>
          <w:lang w:val="fr-CA"/>
        </w:rPr>
        <w:t>maladie</w:t>
      </w:r>
      <w:r w:rsidRPr="004B5DB6">
        <w:rPr>
          <w:lang w:val="fr-CA"/>
        </w:rPr>
        <w:t>. Les personnes touchées reçoivent parfois de l’information contradictoire de</w:t>
      </w:r>
      <w:r w:rsidR="005E4425">
        <w:rPr>
          <w:lang w:val="fr-CA"/>
        </w:rPr>
        <w:t xml:space="preserve"> la part </w:t>
      </w:r>
      <w:r w:rsidR="00456BEB">
        <w:rPr>
          <w:lang w:val="fr-CA"/>
        </w:rPr>
        <w:t xml:space="preserve">des autorités gouvernementales en matière de santé, </w:t>
      </w:r>
      <w:r w:rsidR="00FA1836" w:rsidRPr="004B5DB6">
        <w:rPr>
          <w:lang w:val="fr-CA"/>
        </w:rPr>
        <w:t xml:space="preserve"> de</w:t>
      </w:r>
      <w:r w:rsidR="005E4425">
        <w:rPr>
          <w:lang w:val="fr-CA"/>
        </w:rPr>
        <w:t xml:space="preserve"> diver</w:t>
      </w:r>
      <w:r w:rsidR="00FA1836" w:rsidRPr="004B5DB6">
        <w:rPr>
          <w:lang w:val="fr-CA"/>
        </w:rPr>
        <w:t xml:space="preserve">s organismes et </w:t>
      </w:r>
      <w:r w:rsidR="005E4425">
        <w:rPr>
          <w:lang w:val="fr-CA"/>
        </w:rPr>
        <w:t>d’autres</w:t>
      </w:r>
      <w:r w:rsidR="00FA1836" w:rsidRPr="004B5DB6">
        <w:rPr>
          <w:lang w:val="fr-CA"/>
        </w:rPr>
        <w:t xml:space="preserve"> sources. </w:t>
      </w:r>
      <w:r w:rsidR="005E4425">
        <w:rPr>
          <w:lang w:val="fr-CA"/>
        </w:rPr>
        <w:t xml:space="preserve">La </w:t>
      </w:r>
      <w:r w:rsidR="00FA1836" w:rsidRPr="004B5DB6">
        <w:rPr>
          <w:lang w:val="fr-CA"/>
        </w:rPr>
        <w:t xml:space="preserve">peur et </w:t>
      </w:r>
      <w:r w:rsidR="005E4425">
        <w:rPr>
          <w:lang w:val="fr-CA"/>
        </w:rPr>
        <w:t>la méfiance</w:t>
      </w:r>
      <w:r w:rsidR="00FA1836" w:rsidRPr="004B5DB6">
        <w:rPr>
          <w:lang w:val="fr-CA"/>
        </w:rPr>
        <w:t xml:space="preserve"> du public à l’égard des messages de santé publique</w:t>
      </w:r>
      <w:r w:rsidR="005E4425">
        <w:rPr>
          <w:lang w:val="fr-CA"/>
        </w:rPr>
        <w:t xml:space="preserve"> </w:t>
      </w:r>
      <w:r w:rsidR="00426302">
        <w:rPr>
          <w:lang w:val="fr-CA"/>
        </w:rPr>
        <w:t>mènent</w:t>
      </w:r>
      <w:r w:rsidR="00FA1836" w:rsidRPr="004B5DB6">
        <w:rPr>
          <w:lang w:val="fr-CA"/>
        </w:rPr>
        <w:t xml:space="preserve"> certaines personnes </w:t>
      </w:r>
      <w:r w:rsidR="005E4425">
        <w:rPr>
          <w:lang w:val="fr-CA"/>
        </w:rPr>
        <w:t>à refuser de</w:t>
      </w:r>
      <w:r w:rsidR="00FA1836" w:rsidRPr="004B5DB6">
        <w:rPr>
          <w:lang w:val="fr-CA"/>
        </w:rPr>
        <w:t xml:space="preserve"> l’aide médicale et même à se cacher</w:t>
      </w:r>
      <w:r w:rsidR="000C7533" w:rsidRPr="004B5DB6">
        <w:rPr>
          <w:lang w:val="fr-CA"/>
        </w:rPr>
        <w:t xml:space="preserve">. </w:t>
      </w:r>
      <w:r w:rsidR="00FA1836" w:rsidRPr="004B5DB6">
        <w:rPr>
          <w:lang w:val="fr-CA"/>
        </w:rPr>
        <w:t xml:space="preserve">En raison des </w:t>
      </w:r>
      <w:r w:rsidR="00426302">
        <w:rPr>
          <w:lang w:val="fr-CA"/>
        </w:rPr>
        <w:t>idées fausses</w:t>
      </w:r>
      <w:r w:rsidR="000C7533" w:rsidRPr="004B5DB6">
        <w:rPr>
          <w:lang w:val="fr-CA"/>
        </w:rPr>
        <w:t>,</w:t>
      </w:r>
      <w:r w:rsidR="00FA1836" w:rsidRPr="004B5DB6">
        <w:rPr>
          <w:lang w:val="fr-CA"/>
        </w:rPr>
        <w:t xml:space="preserve"> les </w:t>
      </w:r>
      <w:r w:rsidR="00E57BE2">
        <w:rPr>
          <w:lang w:val="fr-CA"/>
        </w:rPr>
        <w:t>professionnels</w:t>
      </w:r>
      <w:r w:rsidR="00FA1836" w:rsidRPr="004B5DB6">
        <w:rPr>
          <w:lang w:val="fr-CA"/>
        </w:rPr>
        <w:t xml:space="preserve"> de la santé</w:t>
      </w:r>
      <w:r w:rsidR="000C7533" w:rsidRPr="004B5DB6">
        <w:rPr>
          <w:lang w:val="fr-CA"/>
        </w:rPr>
        <w:t xml:space="preserve"> </w:t>
      </w:r>
      <w:r w:rsidR="00FA1836" w:rsidRPr="004B5DB6">
        <w:rPr>
          <w:lang w:val="fr-CA"/>
        </w:rPr>
        <w:t xml:space="preserve">peuvent </w:t>
      </w:r>
      <w:r w:rsidR="00FA1836" w:rsidRPr="00426302">
        <w:rPr>
          <w:lang w:val="fr-CA"/>
        </w:rPr>
        <w:t>subir des menaces</w:t>
      </w:r>
      <w:r w:rsidR="00FA1836" w:rsidRPr="004B5DB6">
        <w:rPr>
          <w:lang w:val="fr-CA"/>
        </w:rPr>
        <w:t xml:space="preserve"> ou des actes de </w:t>
      </w:r>
      <w:r w:rsidR="000C7533" w:rsidRPr="004B5DB6">
        <w:rPr>
          <w:lang w:val="fr-CA"/>
        </w:rPr>
        <w:t xml:space="preserve">violence </w:t>
      </w:r>
      <w:r w:rsidR="00FA1836" w:rsidRPr="004B5DB6">
        <w:rPr>
          <w:lang w:val="fr-CA"/>
        </w:rPr>
        <w:t>de la part des personnes touchées</w:t>
      </w:r>
      <w:r w:rsidR="000C7533" w:rsidRPr="004B5DB6">
        <w:rPr>
          <w:lang w:val="fr-CA"/>
        </w:rPr>
        <w:t xml:space="preserve">. </w:t>
      </w:r>
      <w:r w:rsidR="00FA1836" w:rsidRPr="004B5DB6">
        <w:rPr>
          <w:lang w:val="fr-CA"/>
        </w:rPr>
        <w:t xml:space="preserve">De plus, s’il devient impossible d’observer </w:t>
      </w:r>
      <w:r w:rsidR="00FA1836" w:rsidRPr="004B5DB6">
        <w:rPr>
          <w:color w:val="000000"/>
          <w:lang w:val="fr-CA"/>
        </w:rPr>
        <w:t xml:space="preserve">les </w:t>
      </w:r>
      <w:r w:rsidR="00E57BE2">
        <w:rPr>
          <w:color w:val="000000"/>
          <w:lang w:val="fr-CA"/>
        </w:rPr>
        <w:t>rites funéraires</w:t>
      </w:r>
      <w:r w:rsidR="00FA1836" w:rsidRPr="004B5DB6">
        <w:rPr>
          <w:color w:val="000000"/>
          <w:lang w:val="fr-CA"/>
        </w:rPr>
        <w:t xml:space="preserve"> habituels, on </w:t>
      </w:r>
      <w:r w:rsidR="00262138">
        <w:rPr>
          <w:color w:val="000000"/>
          <w:lang w:val="fr-CA"/>
        </w:rPr>
        <w:t>peut voir</w:t>
      </w:r>
      <w:r w:rsidR="00FA1836" w:rsidRPr="004B5DB6">
        <w:rPr>
          <w:color w:val="000000"/>
          <w:lang w:val="fr-CA"/>
        </w:rPr>
        <w:t xml:space="preserve"> naître de la colère, de la frustration, du ressentiment et de la peur</w:t>
      </w:r>
      <w:r w:rsidR="00E57BE2">
        <w:rPr>
          <w:color w:val="000000"/>
          <w:lang w:val="fr-CA"/>
        </w:rPr>
        <w:t xml:space="preserve"> chez les </w:t>
      </w:r>
      <w:r w:rsidR="00F953F9">
        <w:rPr>
          <w:color w:val="000000"/>
          <w:lang w:val="fr-CA"/>
        </w:rPr>
        <w:t>personnes affectées</w:t>
      </w:r>
      <w:r w:rsidR="00FA1836" w:rsidRPr="004B5DB6">
        <w:rPr>
          <w:color w:val="000000"/>
          <w:lang w:val="fr-CA"/>
        </w:rPr>
        <w:t>.</w:t>
      </w:r>
    </w:p>
    <w:p w14:paraId="715170FA" w14:textId="213ABE66" w:rsidR="002230FF" w:rsidRPr="004B5DB6" w:rsidRDefault="00E57BE2" w:rsidP="000A7ACC">
      <w:pPr>
        <w:pStyle w:val="BodyText"/>
        <w:spacing w:before="200" w:line="273" w:lineRule="auto"/>
        <w:ind w:left="112" w:right="113"/>
        <w:jc w:val="both"/>
        <w:rPr>
          <w:sz w:val="16"/>
          <w:lang w:val="fr-CA"/>
        </w:rPr>
      </w:pPr>
      <w:r w:rsidRPr="005324A9">
        <w:rPr>
          <w:lang w:val="fr-CA"/>
        </w:rPr>
        <w:t xml:space="preserve">Il est important </w:t>
      </w:r>
      <w:r w:rsidR="00262138">
        <w:rPr>
          <w:lang w:val="fr-CA"/>
        </w:rPr>
        <w:t>d’engager le</w:t>
      </w:r>
      <w:r w:rsidRPr="005324A9">
        <w:rPr>
          <w:lang w:val="fr-CA"/>
        </w:rPr>
        <w:t xml:space="preserve"> dialogue avec les communautés locales, et en particulier avec les chefs religieux locaux, </w:t>
      </w:r>
      <w:r w:rsidR="00262138">
        <w:rPr>
          <w:lang w:val="fr-CA"/>
        </w:rPr>
        <w:t xml:space="preserve">qui peuvent aider à expliquer la situation à la population et à trouver des </w:t>
      </w:r>
      <w:r w:rsidR="00262138" w:rsidRPr="00821D10">
        <w:rPr>
          <w:lang w:val="fr-CA"/>
        </w:rPr>
        <w:t>moyens</w:t>
      </w:r>
      <w:r w:rsidRPr="005324A9">
        <w:rPr>
          <w:lang w:val="fr-CA"/>
        </w:rPr>
        <w:t xml:space="preserve"> plus sûrs pour honorer les </w:t>
      </w:r>
      <w:r w:rsidR="000A7ACC" w:rsidRPr="005324A9">
        <w:rPr>
          <w:lang w:val="fr-CA"/>
        </w:rPr>
        <w:t>défunts</w:t>
      </w:r>
      <w:r w:rsidR="000C7533" w:rsidRPr="004B5DB6">
        <w:rPr>
          <w:position w:val="8"/>
          <w:sz w:val="16"/>
          <w:lang w:val="fr-CA"/>
        </w:rPr>
        <w:t>1</w:t>
      </w:r>
      <w:r w:rsidR="000A7ACC" w:rsidRPr="004B5DB6">
        <w:rPr>
          <w:lang w:val="fr-CA"/>
        </w:rPr>
        <w:t>.</w:t>
      </w:r>
    </w:p>
    <w:p w14:paraId="5C681E7B" w14:textId="77777777" w:rsidR="002230FF" w:rsidRPr="004B5DB6" w:rsidRDefault="000C7533">
      <w:pPr>
        <w:pStyle w:val="BodyText"/>
        <w:spacing w:before="2"/>
        <w:ind w:left="0"/>
        <w:rPr>
          <w:sz w:val="29"/>
          <w:lang w:val="fr-CA"/>
        </w:rPr>
      </w:pPr>
      <w:r w:rsidRPr="004B5DB6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A1939AB" wp14:editId="14C64478">
                <wp:simplePos x="0" y="0"/>
                <wp:positionH relativeFrom="page">
                  <wp:posOffset>719455</wp:posOffset>
                </wp:positionH>
                <wp:positionV relativeFrom="paragraph">
                  <wp:posOffset>255905</wp:posOffset>
                </wp:positionV>
                <wp:extent cx="1829435" cy="0"/>
                <wp:effectExtent l="5080" t="8255" r="13335" b="10795"/>
                <wp:wrapTopAndBottom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CF16D" id="Lin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0.15pt" to="200.7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hkEw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" strokeweight=".72pt">
                <w10:wrap type="topAndBottom" anchorx="page"/>
              </v:line>
            </w:pict>
          </mc:Fallback>
        </mc:AlternateContent>
      </w:r>
    </w:p>
    <w:p w14:paraId="216631AC" w14:textId="476C3B86" w:rsidR="002230FF" w:rsidRPr="004B5DB6" w:rsidRDefault="000C7533">
      <w:pPr>
        <w:spacing w:before="73"/>
        <w:ind w:left="112"/>
        <w:rPr>
          <w:rFonts w:ascii="Calibri"/>
          <w:sz w:val="18"/>
          <w:lang w:val="fr-CA"/>
        </w:rPr>
      </w:pPr>
      <w:r w:rsidRPr="004B5DB6">
        <w:rPr>
          <w:rFonts w:ascii="Calibri"/>
          <w:position w:val="5"/>
          <w:sz w:val="12"/>
        </w:rPr>
        <w:t xml:space="preserve">1 </w:t>
      </w:r>
      <w:r w:rsidRPr="00D262F8">
        <w:rPr>
          <w:rFonts w:ascii="Calibri"/>
          <w:i/>
          <w:iCs/>
          <w:sz w:val="18"/>
        </w:rPr>
        <w:t>A faith-sensitive approach in humanitarian response: Guidance on mental health and psychosocial programming</w:t>
      </w:r>
      <w:r w:rsidRPr="00D262F8">
        <w:rPr>
          <w:rFonts w:ascii="Calibri"/>
          <w:sz w:val="18"/>
        </w:rPr>
        <w:t xml:space="preserve">. </w:t>
      </w:r>
      <w:r w:rsidRPr="00D262F8">
        <w:rPr>
          <w:rFonts w:ascii="Calibri"/>
          <w:sz w:val="18"/>
          <w:lang w:val="fr-CA"/>
        </w:rPr>
        <w:t>IASC</w:t>
      </w:r>
      <w:r w:rsidR="00D262F8">
        <w:rPr>
          <w:rFonts w:ascii="Calibri"/>
          <w:sz w:val="18"/>
          <w:lang w:val="fr-CA"/>
        </w:rPr>
        <w:t>,</w:t>
      </w:r>
      <w:r w:rsidRPr="00D262F8">
        <w:rPr>
          <w:rFonts w:ascii="Calibri"/>
          <w:sz w:val="18"/>
          <w:lang w:val="fr-CA"/>
        </w:rPr>
        <w:t xml:space="preserve"> 2018.</w:t>
      </w:r>
    </w:p>
    <w:p w14:paraId="688C56EB" w14:textId="77777777" w:rsidR="002230FF" w:rsidRPr="004B5DB6" w:rsidRDefault="002230FF">
      <w:pPr>
        <w:rPr>
          <w:rFonts w:ascii="Calibri"/>
          <w:sz w:val="18"/>
          <w:lang w:val="fr-CA"/>
        </w:rPr>
        <w:sectPr w:rsidR="002230FF" w:rsidRPr="004B5DB6">
          <w:headerReference w:type="default" r:id="rId13"/>
          <w:pgSz w:w="11910" w:h="16840"/>
          <w:pgMar w:top="1980" w:right="1020" w:bottom="280" w:left="1020" w:header="708" w:footer="0" w:gutter="0"/>
          <w:cols w:space="720"/>
        </w:sectPr>
      </w:pPr>
    </w:p>
    <w:p w14:paraId="6AEF617E" w14:textId="77777777" w:rsidR="002230FF" w:rsidRPr="004B5DB6" w:rsidRDefault="007A7E52" w:rsidP="007A7E52">
      <w:pPr>
        <w:pStyle w:val="Heading2"/>
        <w:spacing w:before="240"/>
        <w:rPr>
          <w:lang w:val="fr-CA"/>
        </w:rPr>
      </w:pPr>
      <w:bookmarkStart w:id="3" w:name="_bookmark2"/>
      <w:bookmarkEnd w:id="3"/>
      <w:r w:rsidRPr="004B5DB6">
        <w:rPr>
          <w:color w:val="C45811"/>
          <w:lang w:val="fr-CA"/>
        </w:rPr>
        <w:lastRenderedPageBreak/>
        <w:t>Rumeurs liées au</w:t>
      </w:r>
      <w:r w:rsidR="000C7533" w:rsidRPr="004B5DB6">
        <w:rPr>
          <w:color w:val="C45811"/>
          <w:lang w:val="fr-CA"/>
        </w:rPr>
        <w:t xml:space="preserve"> nCoV</w:t>
      </w:r>
    </w:p>
    <w:p w14:paraId="7C7BFCBB" w14:textId="6F762BC8" w:rsidR="002230FF" w:rsidRPr="004B5DB6" w:rsidRDefault="00E57BE2" w:rsidP="007A7E52">
      <w:pPr>
        <w:pStyle w:val="BodyText"/>
        <w:spacing w:before="200"/>
        <w:ind w:left="112"/>
        <w:jc w:val="both"/>
        <w:rPr>
          <w:lang w:val="fr-CA"/>
        </w:rPr>
      </w:pPr>
      <w:r>
        <w:rPr>
          <w:lang w:val="fr-CA"/>
        </w:rPr>
        <w:t>Voici c</w:t>
      </w:r>
      <w:r w:rsidR="006F27E5" w:rsidRPr="004B5DB6">
        <w:rPr>
          <w:lang w:val="fr-CA"/>
        </w:rPr>
        <w:t xml:space="preserve">ertaines rumeurs </w:t>
      </w:r>
      <w:r w:rsidR="00821D10">
        <w:rPr>
          <w:lang w:val="fr-CA"/>
        </w:rPr>
        <w:t>qui circulent</w:t>
      </w:r>
      <w:r w:rsidR="006F27E5" w:rsidRPr="004B5DB6">
        <w:rPr>
          <w:lang w:val="fr-CA"/>
        </w:rPr>
        <w:t xml:space="preserve"> </w:t>
      </w:r>
      <w:r w:rsidR="006B639C" w:rsidRPr="004B5DB6">
        <w:rPr>
          <w:lang w:val="fr-CA"/>
        </w:rPr>
        <w:t xml:space="preserve">à </w:t>
      </w:r>
      <w:r w:rsidR="006F27E5" w:rsidRPr="004B5DB6">
        <w:rPr>
          <w:lang w:val="fr-CA"/>
        </w:rPr>
        <w:t>propos d</w:t>
      </w:r>
      <w:r w:rsidR="00821D10">
        <w:rPr>
          <w:lang w:val="fr-CA"/>
        </w:rPr>
        <w:t>u</w:t>
      </w:r>
      <w:r w:rsidR="006F27E5" w:rsidRPr="004B5DB6">
        <w:rPr>
          <w:lang w:val="fr-CA"/>
        </w:rPr>
        <w:t xml:space="preserve"> </w:t>
      </w:r>
      <w:r w:rsidR="000C7533" w:rsidRPr="004B5DB6">
        <w:rPr>
          <w:lang w:val="fr-CA"/>
        </w:rPr>
        <w:t>nCoV</w:t>
      </w:r>
      <w:r w:rsidR="006F27E5" w:rsidRPr="004B5DB6">
        <w:rPr>
          <w:lang w:val="fr-CA"/>
        </w:rPr>
        <w:t> </w:t>
      </w:r>
      <w:r w:rsidR="000C7533" w:rsidRPr="004B5DB6">
        <w:rPr>
          <w:lang w:val="fr-CA"/>
        </w:rPr>
        <w:t>:</w:t>
      </w:r>
    </w:p>
    <w:p w14:paraId="3B9B89BF" w14:textId="25A22390" w:rsidR="002230FF" w:rsidRPr="004B5DB6" w:rsidRDefault="006F27E5">
      <w:pPr>
        <w:pStyle w:val="ListParagraph"/>
        <w:numPr>
          <w:ilvl w:val="0"/>
          <w:numId w:val="4"/>
        </w:numPr>
        <w:tabs>
          <w:tab w:val="left" w:pos="833"/>
          <w:tab w:val="left" w:pos="834"/>
        </w:tabs>
        <w:spacing w:before="45"/>
        <w:rPr>
          <w:sz w:val="24"/>
          <w:lang w:val="fr-CA"/>
        </w:rPr>
      </w:pPr>
      <w:r w:rsidRPr="004B5DB6">
        <w:rPr>
          <w:sz w:val="24"/>
          <w:lang w:val="fr-CA"/>
        </w:rPr>
        <w:t xml:space="preserve">Le </w:t>
      </w:r>
      <w:r w:rsidR="000C7533" w:rsidRPr="004B5DB6">
        <w:rPr>
          <w:sz w:val="24"/>
          <w:lang w:val="fr-CA"/>
        </w:rPr>
        <w:t xml:space="preserve">virus </w:t>
      </w:r>
      <w:r w:rsidR="00821D10" w:rsidRPr="00821D10">
        <w:rPr>
          <w:sz w:val="24"/>
          <w:lang w:val="fr-CA"/>
        </w:rPr>
        <w:t>s’</w:t>
      </w:r>
      <w:r w:rsidRPr="00821D10">
        <w:rPr>
          <w:sz w:val="24"/>
          <w:lang w:val="fr-CA"/>
        </w:rPr>
        <w:t xml:space="preserve">attaque </w:t>
      </w:r>
      <w:r w:rsidR="00821D10">
        <w:rPr>
          <w:sz w:val="24"/>
          <w:lang w:val="fr-CA"/>
        </w:rPr>
        <w:t>aux</w:t>
      </w:r>
      <w:r w:rsidRPr="004B5DB6">
        <w:rPr>
          <w:sz w:val="24"/>
          <w:lang w:val="fr-CA"/>
        </w:rPr>
        <w:t xml:space="preserve"> </w:t>
      </w:r>
      <w:r w:rsidRPr="00F34406">
        <w:rPr>
          <w:sz w:val="24"/>
          <w:lang w:val="fr-CA"/>
        </w:rPr>
        <w:t>personnes âgées</w:t>
      </w:r>
      <w:r w:rsidR="00AF2AFA" w:rsidRPr="00F34406">
        <w:rPr>
          <w:sz w:val="24"/>
          <w:lang w:val="fr-CA"/>
        </w:rPr>
        <w:t xml:space="preserve"> seulement</w:t>
      </w:r>
      <w:r w:rsidR="00AF2AFA">
        <w:rPr>
          <w:sz w:val="24"/>
          <w:lang w:val="fr-CA"/>
        </w:rPr>
        <w:t xml:space="preserve">; il </w:t>
      </w:r>
      <w:r w:rsidRPr="004B5DB6">
        <w:rPr>
          <w:sz w:val="24"/>
          <w:lang w:val="fr-CA"/>
        </w:rPr>
        <w:t xml:space="preserve">épargne les enfants et les jeunes. </w:t>
      </w:r>
    </w:p>
    <w:p w14:paraId="590028F2" w14:textId="480A4835" w:rsidR="002230FF" w:rsidRPr="004B5DB6" w:rsidRDefault="006F27E5">
      <w:pPr>
        <w:pStyle w:val="ListParagraph"/>
        <w:numPr>
          <w:ilvl w:val="0"/>
          <w:numId w:val="4"/>
        </w:numPr>
        <w:tabs>
          <w:tab w:val="left" w:pos="833"/>
          <w:tab w:val="left" w:pos="834"/>
        </w:tabs>
        <w:spacing w:before="42"/>
        <w:rPr>
          <w:sz w:val="24"/>
          <w:lang w:val="fr-CA"/>
        </w:rPr>
      </w:pPr>
      <w:r w:rsidRPr="004B5DB6">
        <w:rPr>
          <w:sz w:val="24"/>
          <w:lang w:val="fr-CA"/>
        </w:rPr>
        <w:t xml:space="preserve">Le </w:t>
      </w:r>
      <w:r w:rsidR="000C7533" w:rsidRPr="004B5DB6">
        <w:rPr>
          <w:sz w:val="24"/>
          <w:lang w:val="fr-CA"/>
        </w:rPr>
        <w:t xml:space="preserve">virus </w:t>
      </w:r>
      <w:r w:rsidRPr="004B5DB6">
        <w:rPr>
          <w:sz w:val="24"/>
          <w:lang w:val="fr-CA"/>
        </w:rPr>
        <w:t>peut être transmis par les animaux, les personnes devraient donc abandonner leurs animaux de compagnie.</w:t>
      </w:r>
    </w:p>
    <w:p w14:paraId="762FAD78" w14:textId="35DE3758" w:rsidR="002230FF" w:rsidRPr="004B5DB6" w:rsidRDefault="006F27E5">
      <w:pPr>
        <w:pStyle w:val="ListParagraph"/>
        <w:numPr>
          <w:ilvl w:val="0"/>
          <w:numId w:val="4"/>
        </w:numPr>
        <w:tabs>
          <w:tab w:val="left" w:pos="833"/>
          <w:tab w:val="left" w:pos="834"/>
        </w:tabs>
        <w:spacing w:before="44"/>
        <w:rPr>
          <w:sz w:val="24"/>
          <w:lang w:val="fr-CA"/>
        </w:rPr>
      </w:pPr>
      <w:r w:rsidRPr="004B5DB6">
        <w:rPr>
          <w:sz w:val="24"/>
          <w:lang w:val="fr-CA"/>
        </w:rPr>
        <w:t>L’utilisation de rince-bouche</w:t>
      </w:r>
      <w:r w:rsidR="00B32C54">
        <w:rPr>
          <w:sz w:val="24"/>
          <w:lang w:val="fr-CA"/>
        </w:rPr>
        <w:t xml:space="preserve"> </w:t>
      </w:r>
      <w:r w:rsidR="002C7F3A">
        <w:rPr>
          <w:sz w:val="24"/>
          <w:lang w:val="fr-CA"/>
        </w:rPr>
        <w:t xml:space="preserve">ou de lotion buccale </w:t>
      </w:r>
      <w:r w:rsidR="00B32C54">
        <w:rPr>
          <w:sz w:val="24"/>
          <w:lang w:val="fr-CA"/>
        </w:rPr>
        <w:t>et</w:t>
      </w:r>
      <w:r w:rsidRPr="004B5DB6">
        <w:rPr>
          <w:sz w:val="24"/>
          <w:lang w:val="fr-CA"/>
        </w:rPr>
        <w:t xml:space="preserve"> d’antibiotiques</w:t>
      </w:r>
      <w:r w:rsidR="00B32C54">
        <w:rPr>
          <w:sz w:val="24"/>
          <w:lang w:val="fr-CA"/>
        </w:rPr>
        <w:t xml:space="preserve"> ainsi que la consommation</w:t>
      </w:r>
      <w:r w:rsidRPr="004B5DB6">
        <w:rPr>
          <w:sz w:val="24"/>
          <w:lang w:val="fr-CA"/>
        </w:rPr>
        <w:t xml:space="preserve"> de</w:t>
      </w:r>
      <w:r w:rsidR="000C7533" w:rsidRPr="004B5DB6">
        <w:rPr>
          <w:sz w:val="24"/>
          <w:lang w:val="fr-CA"/>
        </w:rPr>
        <w:t xml:space="preserve"> cigarettes</w:t>
      </w:r>
      <w:r w:rsidRPr="004B5DB6">
        <w:rPr>
          <w:sz w:val="24"/>
          <w:lang w:val="fr-CA"/>
        </w:rPr>
        <w:t xml:space="preserve"> et de </w:t>
      </w:r>
      <w:r w:rsidR="00E57BE2">
        <w:rPr>
          <w:sz w:val="24"/>
          <w:lang w:val="fr-CA"/>
        </w:rPr>
        <w:t>spiritueux</w:t>
      </w:r>
      <w:r w:rsidRPr="004B5DB6">
        <w:rPr>
          <w:sz w:val="24"/>
          <w:lang w:val="fr-CA"/>
        </w:rPr>
        <w:t xml:space="preserve"> </w:t>
      </w:r>
      <w:r w:rsidR="00B32C54">
        <w:rPr>
          <w:sz w:val="24"/>
          <w:lang w:val="fr-CA"/>
        </w:rPr>
        <w:t>peuvent</w:t>
      </w:r>
      <w:r w:rsidRPr="004B5DB6">
        <w:rPr>
          <w:sz w:val="24"/>
          <w:lang w:val="fr-CA"/>
        </w:rPr>
        <w:t xml:space="preserve"> </w:t>
      </w:r>
      <w:r w:rsidR="00F972EE">
        <w:rPr>
          <w:sz w:val="24"/>
          <w:lang w:val="fr-CA"/>
        </w:rPr>
        <w:t>détruire</w:t>
      </w:r>
      <w:r w:rsidRPr="004B5DB6">
        <w:rPr>
          <w:sz w:val="24"/>
          <w:lang w:val="fr-CA"/>
        </w:rPr>
        <w:t xml:space="preserve"> le </w:t>
      </w:r>
      <w:r w:rsidR="000C7533" w:rsidRPr="004B5DB6">
        <w:rPr>
          <w:sz w:val="24"/>
          <w:lang w:val="fr-CA"/>
        </w:rPr>
        <w:t>nCoV</w:t>
      </w:r>
      <w:r w:rsidRPr="004B5DB6">
        <w:rPr>
          <w:sz w:val="24"/>
          <w:lang w:val="fr-CA"/>
        </w:rPr>
        <w:t>.</w:t>
      </w:r>
    </w:p>
    <w:p w14:paraId="1E1EC178" w14:textId="45A617FF" w:rsidR="002230FF" w:rsidRPr="004B5DB6" w:rsidRDefault="001153CE">
      <w:pPr>
        <w:pStyle w:val="ListParagraph"/>
        <w:numPr>
          <w:ilvl w:val="0"/>
          <w:numId w:val="4"/>
        </w:numPr>
        <w:tabs>
          <w:tab w:val="left" w:pos="833"/>
          <w:tab w:val="left" w:pos="834"/>
        </w:tabs>
        <w:spacing w:before="44"/>
        <w:rPr>
          <w:sz w:val="24"/>
          <w:lang w:val="fr-CA"/>
        </w:rPr>
      </w:pPr>
      <w:r>
        <w:rPr>
          <w:sz w:val="24"/>
          <w:lang w:val="fr-CA"/>
        </w:rPr>
        <w:t>Les séances de sauna</w:t>
      </w:r>
      <w:r w:rsidR="00086A90" w:rsidRPr="004B5DB6">
        <w:rPr>
          <w:sz w:val="24"/>
          <w:lang w:val="fr-CA"/>
        </w:rPr>
        <w:t xml:space="preserve"> ou </w:t>
      </w:r>
      <w:r w:rsidR="008827FB">
        <w:rPr>
          <w:sz w:val="24"/>
          <w:lang w:val="fr-CA"/>
        </w:rPr>
        <w:t>les</w:t>
      </w:r>
      <w:r w:rsidR="00086A90" w:rsidRPr="004B5DB6">
        <w:rPr>
          <w:sz w:val="24"/>
          <w:lang w:val="fr-CA"/>
        </w:rPr>
        <w:t xml:space="preserve"> feux d’artifice </w:t>
      </w:r>
      <w:r w:rsidR="00150C7F">
        <w:rPr>
          <w:sz w:val="24"/>
          <w:lang w:val="fr-CA"/>
        </w:rPr>
        <w:t>peu</w:t>
      </w:r>
      <w:r w:rsidR="00230C9F">
        <w:rPr>
          <w:sz w:val="24"/>
          <w:lang w:val="fr-CA"/>
        </w:rPr>
        <w:t>ven</w:t>
      </w:r>
      <w:r w:rsidR="00150C7F">
        <w:rPr>
          <w:sz w:val="24"/>
          <w:lang w:val="fr-CA"/>
        </w:rPr>
        <w:t>t</w:t>
      </w:r>
      <w:r w:rsidR="00086A90" w:rsidRPr="004B5DB6">
        <w:rPr>
          <w:sz w:val="24"/>
          <w:lang w:val="fr-CA"/>
        </w:rPr>
        <w:t xml:space="preserve"> prévenir l’infection au </w:t>
      </w:r>
      <w:r w:rsidR="000C7533" w:rsidRPr="004B5DB6">
        <w:rPr>
          <w:sz w:val="24"/>
          <w:lang w:val="fr-CA"/>
        </w:rPr>
        <w:t>nCoV</w:t>
      </w:r>
      <w:r w:rsidR="00086A90" w:rsidRPr="004B5DB6">
        <w:rPr>
          <w:sz w:val="24"/>
          <w:lang w:val="fr-CA"/>
        </w:rPr>
        <w:t>.</w:t>
      </w:r>
    </w:p>
    <w:p w14:paraId="1CF0C93A" w14:textId="46EDCEB0" w:rsidR="002230FF" w:rsidRPr="004B5DB6" w:rsidRDefault="00086A90">
      <w:pPr>
        <w:pStyle w:val="ListParagraph"/>
        <w:numPr>
          <w:ilvl w:val="0"/>
          <w:numId w:val="4"/>
        </w:numPr>
        <w:tabs>
          <w:tab w:val="left" w:pos="833"/>
          <w:tab w:val="left" w:pos="834"/>
        </w:tabs>
        <w:spacing w:before="42"/>
        <w:rPr>
          <w:sz w:val="24"/>
          <w:lang w:val="fr-CA"/>
        </w:rPr>
      </w:pPr>
      <w:r w:rsidRPr="004B5DB6">
        <w:rPr>
          <w:sz w:val="24"/>
          <w:lang w:val="fr-CA"/>
        </w:rPr>
        <w:t xml:space="preserve">L’épidémie </w:t>
      </w:r>
      <w:r w:rsidRPr="00ED0E77">
        <w:rPr>
          <w:sz w:val="24"/>
          <w:lang w:val="fr-CA"/>
        </w:rPr>
        <w:t>est volontaire</w:t>
      </w:r>
      <w:r w:rsidR="008B04F5" w:rsidRPr="00ED0E77">
        <w:rPr>
          <w:sz w:val="24"/>
          <w:lang w:val="fr-CA"/>
        </w:rPr>
        <w:t xml:space="preserve"> </w:t>
      </w:r>
      <w:r w:rsidRPr="00ED0E77">
        <w:rPr>
          <w:sz w:val="24"/>
          <w:lang w:val="fr-CA"/>
        </w:rPr>
        <w:t>et le</w:t>
      </w:r>
      <w:r w:rsidR="000C7533" w:rsidRPr="00ED0E77">
        <w:rPr>
          <w:sz w:val="24"/>
          <w:lang w:val="fr-CA"/>
        </w:rPr>
        <w:t xml:space="preserve"> </w:t>
      </w:r>
      <w:r w:rsidR="000C7533" w:rsidRPr="004B5DB6">
        <w:rPr>
          <w:sz w:val="24"/>
          <w:lang w:val="fr-CA"/>
        </w:rPr>
        <w:t xml:space="preserve">nCoV </w:t>
      </w:r>
      <w:r w:rsidRPr="004B5DB6">
        <w:rPr>
          <w:sz w:val="24"/>
          <w:lang w:val="fr-CA"/>
        </w:rPr>
        <w:t xml:space="preserve">est une arme biologique conçue pour </w:t>
      </w:r>
      <w:r w:rsidRPr="008426B5">
        <w:rPr>
          <w:sz w:val="24"/>
          <w:lang w:val="fr-CA"/>
        </w:rPr>
        <w:t>s’attaquer</w:t>
      </w:r>
      <w:r w:rsidRPr="004B5DB6">
        <w:rPr>
          <w:sz w:val="24"/>
          <w:lang w:val="fr-CA"/>
        </w:rPr>
        <w:t xml:space="preserve"> à une population précise.</w:t>
      </w:r>
    </w:p>
    <w:p w14:paraId="5C646520" w14:textId="77777777" w:rsidR="002230FF" w:rsidRPr="004B5DB6" w:rsidRDefault="00086A90">
      <w:pPr>
        <w:pStyle w:val="ListParagraph"/>
        <w:numPr>
          <w:ilvl w:val="0"/>
          <w:numId w:val="4"/>
        </w:numPr>
        <w:tabs>
          <w:tab w:val="left" w:pos="833"/>
          <w:tab w:val="left" w:pos="834"/>
        </w:tabs>
        <w:spacing w:before="45"/>
        <w:rPr>
          <w:sz w:val="24"/>
          <w:lang w:val="fr-CA"/>
        </w:rPr>
      </w:pPr>
      <w:r w:rsidRPr="004B5DB6">
        <w:rPr>
          <w:sz w:val="24"/>
          <w:lang w:val="fr-CA"/>
        </w:rPr>
        <w:t>Certains aliments sont contaminés et peuvent propager le virus.</w:t>
      </w:r>
    </w:p>
    <w:p w14:paraId="1288592A" w14:textId="49A56C07" w:rsidR="002230FF" w:rsidRPr="004B5DB6" w:rsidRDefault="00E57BE2">
      <w:pPr>
        <w:pStyle w:val="ListParagraph"/>
        <w:numPr>
          <w:ilvl w:val="0"/>
          <w:numId w:val="4"/>
        </w:numPr>
        <w:tabs>
          <w:tab w:val="left" w:pos="833"/>
          <w:tab w:val="left" w:pos="834"/>
        </w:tabs>
        <w:spacing w:before="44"/>
        <w:rPr>
          <w:sz w:val="24"/>
          <w:lang w:val="fr-CA"/>
        </w:rPr>
      </w:pPr>
      <w:r>
        <w:rPr>
          <w:sz w:val="24"/>
          <w:lang w:val="fr-CA"/>
        </w:rPr>
        <w:t>Des</w:t>
      </w:r>
      <w:r w:rsidR="00086A90" w:rsidRPr="004B5DB6">
        <w:rPr>
          <w:sz w:val="24"/>
          <w:lang w:val="fr-CA"/>
        </w:rPr>
        <w:t xml:space="preserve"> p</w:t>
      </w:r>
      <w:r w:rsidR="000C7533" w:rsidRPr="004B5DB6">
        <w:rPr>
          <w:sz w:val="24"/>
          <w:lang w:val="fr-CA"/>
        </w:rPr>
        <w:t xml:space="preserve">atients </w:t>
      </w:r>
      <w:r w:rsidR="00086A90" w:rsidRPr="004B5DB6">
        <w:rPr>
          <w:sz w:val="24"/>
          <w:lang w:val="fr-CA"/>
        </w:rPr>
        <w:t xml:space="preserve">cachent leur </w:t>
      </w:r>
      <w:r w:rsidR="00086A90" w:rsidRPr="00ED0E77">
        <w:rPr>
          <w:sz w:val="24"/>
          <w:lang w:val="fr-CA"/>
        </w:rPr>
        <w:t>maladie</w:t>
      </w:r>
      <w:r w:rsidR="00562027">
        <w:rPr>
          <w:sz w:val="24"/>
          <w:lang w:val="fr-CA"/>
        </w:rPr>
        <w:t>,</w:t>
      </w:r>
      <w:r w:rsidR="00086A90" w:rsidRPr="004B5DB6">
        <w:rPr>
          <w:sz w:val="24"/>
          <w:lang w:val="fr-CA"/>
        </w:rPr>
        <w:t xml:space="preserve"> car ils veulent transmettre le virus à d’autres personnes. </w:t>
      </w:r>
    </w:p>
    <w:p w14:paraId="13D16040" w14:textId="77777777" w:rsidR="002230FF" w:rsidRPr="004B5DB6" w:rsidRDefault="006F27E5" w:rsidP="007A7E52">
      <w:pPr>
        <w:pStyle w:val="Heading2"/>
        <w:spacing w:before="240"/>
        <w:rPr>
          <w:lang w:val="fr-CA"/>
        </w:rPr>
      </w:pPr>
      <w:bookmarkStart w:id="4" w:name="_bookmark3"/>
      <w:bookmarkEnd w:id="4"/>
      <w:r w:rsidRPr="004B5DB6">
        <w:rPr>
          <w:color w:val="C45811"/>
          <w:lang w:val="fr-CA"/>
        </w:rPr>
        <w:t xml:space="preserve">Réactions et comportements </w:t>
      </w:r>
      <w:r w:rsidR="000C7533" w:rsidRPr="004B5DB6">
        <w:rPr>
          <w:color w:val="C45811"/>
          <w:lang w:val="fr-CA"/>
        </w:rPr>
        <w:t xml:space="preserve">courants </w:t>
      </w:r>
      <w:r w:rsidRPr="004B5DB6">
        <w:rPr>
          <w:color w:val="C45811"/>
          <w:lang w:val="fr-CA"/>
        </w:rPr>
        <w:t>lors d’une épidémie</w:t>
      </w:r>
    </w:p>
    <w:p w14:paraId="62662F5F" w14:textId="3A918529" w:rsidR="002230FF" w:rsidRPr="005324A9" w:rsidRDefault="00FF224A" w:rsidP="007A7E52">
      <w:pPr>
        <w:pStyle w:val="ListParagraph"/>
        <w:numPr>
          <w:ilvl w:val="0"/>
          <w:numId w:val="4"/>
        </w:numPr>
        <w:tabs>
          <w:tab w:val="left" w:pos="833"/>
          <w:tab w:val="left" w:pos="834"/>
        </w:tabs>
        <w:spacing w:before="200"/>
        <w:rPr>
          <w:sz w:val="24"/>
          <w:lang w:val="fr-CA"/>
        </w:rPr>
      </w:pPr>
      <w:r w:rsidRPr="005324A9">
        <w:rPr>
          <w:sz w:val="24"/>
          <w:lang w:val="fr-CA"/>
        </w:rPr>
        <w:t xml:space="preserve">Peur </w:t>
      </w:r>
      <w:r w:rsidR="000C7533" w:rsidRPr="005324A9">
        <w:rPr>
          <w:sz w:val="24"/>
          <w:lang w:val="fr-CA"/>
        </w:rPr>
        <w:t>d’être</w:t>
      </w:r>
      <w:r w:rsidRPr="005324A9">
        <w:rPr>
          <w:sz w:val="24"/>
          <w:lang w:val="fr-CA"/>
        </w:rPr>
        <w:t xml:space="preserve"> malade</w:t>
      </w:r>
      <w:r w:rsidR="00324172">
        <w:rPr>
          <w:sz w:val="24"/>
          <w:lang w:val="fr-CA"/>
        </w:rPr>
        <w:t xml:space="preserve"> et de la manière dont on peut en mourir</w:t>
      </w:r>
      <w:r w:rsidR="008B04F5">
        <w:rPr>
          <w:sz w:val="24"/>
          <w:lang w:val="fr-CA"/>
        </w:rPr>
        <w:t>.</w:t>
      </w:r>
    </w:p>
    <w:p w14:paraId="05342B3A" w14:textId="004D5E72" w:rsidR="002230FF" w:rsidRPr="00F75010" w:rsidRDefault="00D50858">
      <w:pPr>
        <w:pStyle w:val="ListParagraph"/>
        <w:numPr>
          <w:ilvl w:val="0"/>
          <w:numId w:val="4"/>
        </w:numPr>
        <w:tabs>
          <w:tab w:val="left" w:pos="833"/>
          <w:tab w:val="left" w:pos="834"/>
        </w:tabs>
        <w:spacing w:before="1" w:line="305" w:lineRule="exact"/>
        <w:rPr>
          <w:sz w:val="24"/>
          <w:lang w:val="fr-CA"/>
        </w:rPr>
      </w:pPr>
      <w:r w:rsidRPr="005324A9">
        <w:rPr>
          <w:sz w:val="24"/>
          <w:lang w:val="fr-CA"/>
        </w:rPr>
        <w:t>Peur de</w:t>
      </w:r>
      <w:r w:rsidR="006B639C" w:rsidRPr="005324A9">
        <w:rPr>
          <w:sz w:val="24"/>
          <w:lang w:val="fr-CA"/>
        </w:rPr>
        <w:t>s</w:t>
      </w:r>
      <w:r w:rsidRPr="005324A9">
        <w:rPr>
          <w:sz w:val="24"/>
          <w:lang w:val="fr-CA"/>
        </w:rPr>
        <w:t xml:space="preserve"> symptômes et de</w:t>
      </w:r>
      <w:r w:rsidR="006B639C" w:rsidRPr="005324A9">
        <w:rPr>
          <w:sz w:val="24"/>
          <w:lang w:val="fr-CA"/>
        </w:rPr>
        <w:t>s</w:t>
      </w:r>
      <w:r w:rsidRPr="005324A9">
        <w:rPr>
          <w:sz w:val="24"/>
          <w:lang w:val="fr-CA"/>
        </w:rPr>
        <w:t xml:space="preserve"> maladies </w:t>
      </w:r>
      <w:r w:rsidR="006B639C" w:rsidRPr="005324A9">
        <w:rPr>
          <w:sz w:val="24"/>
          <w:lang w:val="fr-CA"/>
        </w:rPr>
        <w:t xml:space="preserve">qui sont </w:t>
      </w:r>
      <w:r w:rsidR="006B639C" w:rsidRPr="00F75010">
        <w:rPr>
          <w:sz w:val="24"/>
          <w:lang w:val="fr-CA"/>
        </w:rPr>
        <w:t>normalement faciles à soigner</w:t>
      </w:r>
      <w:r w:rsidR="008B04F5" w:rsidRPr="00F75010">
        <w:rPr>
          <w:sz w:val="24"/>
          <w:lang w:val="fr-CA"/>
        </w:rPr>
        <w:t>.</w:t>
      </w:r>
    </w:p>
    <w:p w14:paraId="3D6B1022" w14:textId="5644D0B2" w:rsidR="002230FF" w:rsidRPr="005A4761" w:rsidRDefault="006B639C">
      <w:pPr>
        <w:pStyle w:val="ListParagraph"/>
        <w:numPr>
          <w:ilvl w:val="0"/>
          <w:numId w:val="4"/>
        </w:numPr>
        <w:tabs>
          <w:tab w:val="left" w:pos="833"/>
          <w:tab w:val="left" w:pos="834"/>
        </w:tabs>
        <w:spacing w:line="305" w:lineRule="exact"/>
        <w:rPr>
          <w:sz w:val="24"/>
          <w:lang w:val="fr-CA"/>
        </w:rPr>
      </w:pPr>
      <w:r w:rsidRPr="00F75010">
        <w:rPr>
          <w:sz w:val="24"/>
          <w:lang w:val="fr-CA"/>
        </w:rPr>
        <w:t xml:space="preserve">Peur de </w:t>
      </w:r>
      <w:r w:rsidR="00307AF4" w:rsidRPr="00F75010">
        <w:rPr>
          <w:sz w:val="24"/>
          <w:lang w:val="fr-CA"/>
        </w:rPr>
        <w:t>contracter le virus et d’en mourir</w:t>
      </w:r>
      <w:r w:rsidRPr="00F75010">
        <w:rPr>
          <w:sz w:val="24"/>
          <w:lang w:val="fr-CA"/>
        </w:rPr>
        <w:t xml:space="preserve">, ce qui </w:t>
      </w:r>
      <w:r w:rsidR="00307AF4" w:rsidRPr="00F75010">
        <w:rPr>
          <w:sz w:val="24"/>
          <w:lang w:val="fr-CA"/>
        </w:rPr>
        <w:t>pousse</w:t>
      </w:r>
      <w:r w:rsidR="000D75DB" w:rsidRPr="00F75010">
        <w:rPr>
          <w:sz w:val="24"/>
          <w:lang w:val="fr-CA"/>
        </w:rPr>
        <w:t xml:space="preserve"> </w:t>
      </w:r>
      <w:r w:rsidR="001969EA" w:rsidRPr="00F75010">
        <w:rPr>
          <w:sz w:val="24"/>
          <w:lang w:val="fr-CA"/>
        </w:rPr>
        <w:t xml:space="preserve">certaines personnes </w:t>
      </w:r>
      <w:r w:rsidR="00324172" w:rsidRPr="00F75010">
        <w:rPr>
          <w:sz w:val="24"/>
          <w:lang w:val="fr-CA"/>
        </w:rPr>
        <w:t xml:space="preserve">à </w:t>
      </w:r>
      <w:r w:rsidR="00307AF4" w:rsidRPr="00F75010">
        <w:rPr>
          <w:sz w:val="24"/>
          <w:lang w:val="fr-CA"/>
        </w:rPr>
        <w:t xml:space="preserve">ne pas s’approcher </w:t>
      </w:r>
      <w:r w:rsidR="00307AF4" w:rsidRPr="005A4761">
        <w:rPr>
          <w:sz w:val="24"/>
          <w:lang w:val="fr-CA"/>
        </w:rPr>
        <w:t>du</w:t>
      </w:r>
      <w:r w:rsidR="00324172" w:rsidRPr="005A4761">
        <w:rPr>
          <w:sz w:val="24"/>
          <w:lang w:val="fr-CA"/>
        </w:rPr>
        <w:t xml:space="preserve"> personnel </w:t>
      </w:r>
      <w:r w:rsidR="00C05BEC" w:rsidRPr="005A4761">
        <w:rPr>
          <w:sz w:val="24"/>
          <w:lang w:val="fr-CA"/>
        </w:rPr>
        <w:t>soignant</w:t>
      </w:r>
      <w:r w:rsidR="00324172" w:rsidRPr="005A4761">
        <w:rPr>
          <w:sz w:val="24"/>
          <w:lang w:val="fr-CA"/>
        </w:rPr>
        <w:t xml:space="preserve"> et </w:t>
      </w:r>
      <w:r w:rsidR="00307AF4" w:rsidRPr="005A4761">
        <w:rPr>
          <w:sz w:val="24"/>
          <w:lang w:val="fr-CA"/>
        </w:rPr>
        <w:t xml:space="preserve">à </w:t>
      </w:r>
      <w:r w:rsidR="001969EA" w:rsidRPr="005A4761">
        <w:rPr>
          <w:sz w:val="24"/>
          <w:lang w:val="fr-CA"/>
        </w:rPr>
        <w:t>ne pas</w:t>
      </w:r>
      <w:r w:rsidR="00307AF4" w:rsidRPr="005A4761">
        <w:rPr>
          <w:sz w:val="24"/>
          <w:lang w:val="fr-CA"/>
        </w:rPr>
        <w:t xml:space="preserve"> se rendre dans </w:t>
      </w:r>
      <w:r w:rsidR="00324172" w:rsidRPr="005A4761">
        <w:rPr>
          <w:sz w:val="24"/>
          <w:lang w:val="fr-CA"/>
        </w:rPr>
        <w:t>les établissements de santé</w:t>
      </w:r>
      <w:r w:rsidR="008B04F5" w:rsidRPr="005A4761">
        <w:rPr>
          <w:sz w:val="24"/>
          <w:lang w:val="fr-CA"/>
        </w:rPr>
        <w:t>.</w:t>
      </w:r>
    </w:p>
    <w:p w14:paraId="4F56CDCE" w14:textId="4BBBD4AC" w:rsidR="002230FF" w:rsidRPr="005A4761" w:rsidRDefault="006B639C">
      <w:pPr>
        <w:pStyle w:val="ListParagraph"/>
        <w:numPr>
          <w:ilvl w:val="0"/>
          <w:numId w:val="4"/>
        </w:numPr>
        <w:tabs>
          <w:tab w:val="left" w:pos="833"/>
          <w:tab w:val="left" w:pos="834"/>
        </w:tabs>
        <w:spacing w:before="2"/>
        <w:ind w:right="113"/>
        <w:rPr>
          <w:sz w:val="24"/>
          <w:lang w:val="fr-CA"/>
        </w:rPr>
      </w:pPr>
      <w:r w:rsidRPr="005A4761">
        <w:rPr>
          <w:sz w:val="24"/>
          <w:lang w:val="fr-CA"/>
        </w:rPr>
        <w:t>Peur de perdre son gagne-pain, de ne pas pouvoir travailler pendant la période d</w:t>
      </w:r>
      <w:r w:rsidR="00562027" w:rsidRPr="005A4761">
        <w:rPr>
          <w:sz w:val="24"/>
          <w:lang w:val="fr-CA"/>
        </w:rPr>
        <w:t>’</w:t>
      </w:r>
      <w:r w:rsidRPr="005A4761">
        <w:rPr>
          <w:sz w:val="24"/>
          <w:lang w:val="fr-CA"/>
        </w:rPr>
        <w:t>isolement et d</w:t>
      </w:r>
      <w:r w:rsidR="00562027" w:rsidRPr="005A4761">
        <w:rPr>
          <w:sz w:val="24"/>
          <w:lang w:val="fr-CA"/>
        </w:rPr>
        <w:t>’</w:t>
      </w:r>
      <w:r w:rsidRPr="005A4761">
        <w:rPr>
          <w:sz w:val="24"/>
          <w:lang w:val="fr-CA"/>
        </w:rPr>
        <w:t>être licencié parce que l</w:t>
      </w:r>
      <w:r w:rsidR="00562027" w:rsidRPr="005A4761">
        <w:rPr>
          <w:sz w:val="24"/>
          <w:lang w:val="fr-CA"/>
        </w:rPr>
        <w:t>’</w:t>
      </w:r>
      <w:r w:rsidRPr="005A4761">
        <w:rPr>
          <w:sz w:val="24"/>
          <w:lang w:val="fr-CA"/>
        </w:rPr>
        <w:t>employeur craint une contamination, etc.</w:t>
      </w:r>
    </w:p>
    <w:p w14:paraId="50222F6D" w14:textId="3EAB6739" w:rsidR="002230FF" w:rsidRPr="005A4761" w:rsidRDefault="008A6DCF">
      <w:pPr>
        <w:pStyle w:val="ListParagraph"/>
        <w:numPr>
          <w:ilvl w:val="0"/>
          <w:numId w:val="4"/>
        </w:numPr>
        <w:tabs>
          <w:tab w:val="left" w:pos="833"/>
          <w:tab w:val="left" w:pos="834"/>
        </w:tabs>
        <w:spacing w:line="304" w:lineRule="exact"/>
        <w:rPr>
          <w:sz w:val="24"/>
          <w:lang w:val="fr-CA"/>
        </w:rPr>
      </w:pPr>
      <w:r w:rsidRPr="005A4761">
        <w:rPr>
          <w:sz w:val="24"/>
          <w:lang w:val="fr-CA"/>
        </w:rPr>
        <w:t xml:space="preserve">Sentiment d’impuissance et </w:t>
      </w:r>
      <w:r w:rsidR="00C05BEC" w:rsidRPr="005A4761">
        <w:rPr>
          <w:sz w:val="24"/>
          <w:lang w:val="fr-CA"/>
        </w:rPr>
        <w:t xml:space="preserve">symptômes dépressifs </w:t>
      </w:r>
      <w:r w:rsidRPr="005A4761">
        <w:rPr>
          <w:sz w:val="24"/>
          <w:lang w:val="fr-CA"/>
        </w:rPr>
        <w:t>en raison de l’isolement</w:t>
      </w:r>
      <w:r w:rsidR="008B04F5" w:rsidRPr="005A4761">
        <w:rPr>
          <w:sz w:val="24"/>
          <w:lang w:val="fr-CA"/>
        </w:rPr>
        <w:t>.</w:t>
      </w:r>
    </w:p>
    <w:p w14:paraId="4A824F66" w14:textId="78813700" w:rsidR="002230FF" w:rsidRPr="005A4761" w:rsidRDefault="006B639C">
      <w:pPr>
        <w:pStyle w:val="ListParagraph"/>
        <w:numPr>
          <w:ilvl w:val="0"/>
          <w:numId w:val="4"/>
        </w:numPr>
        <w:tabs>
          <w:tab w:val="left" w:pos="833"/>
          <w:tab w:val="left" w:pos="834"/>
        </w:tabs>
        <w:spacing w:line="305" w:lineRule="exact"/>
        <w:rPr>
          <w:sz w:val="24"/>
          <w:lang w:val="fr-CA"/>
        </w:rPr>
      </w:pPr>
      <w:r w:rsidRPr="005A4761">
        <w:rPr>
          <w:sz w:val="24"/>
          <w:lang w:val="fr-CA"/>
        </w:rPr>
        <w:t>Méfiance et colère à l</w:t>
      </w:r>
      <w:r w:rsidR="00562027" w:rsidRPr="005A4761">
        <w:rPr>
          <w:sz w:val="24"/>
          <w:lang w:val="fr-CA"/>
        </w:rPr>
        <w:t>’</w:t>
      </w:r>
      <w:r w:rsidRPr="005A4761">
        <w:rPr>
          <w:sz w:val="24"/>
          <w:lang w:val="fr-CA"/>
        </w:rPr>
        <w:t>égard de toutes les personnes associées à la maladie</w:t>
      </w:r>
      <w:r w:rsidR="008B04F5" w:rsidRPr="005A4761">
        <w:rPr>
          <w:sz w:val="24"/>
          <w:lang w:val="fr-CA"/>
        </w:rPr>
        <w:t>.</w:t>
      </w:r>
    </w:p>
    <w:p w14:paraId="042CDDFD" w14:textId="29072DCF" w:rsidR="002230FF" w:rsidRPr="005324A9" w:rsidRDefault="006B639C">
      <w:pPr>
        <w:pStyle w:val="ListParagraph"/>
        <w:numPr>
          <w:ilvl w:val="0"/>
          <w:numId w:val="4"/>
        </w:numPr>
        <w:tabs>
          <w:tab w:val="left" w:pos="833"/>
          <w:tab w:val="left" w:pos="834"/>
        </w:tabs>
        <w:spacing w:before="2" w:line="305" w:lineRule="exact"/>
        <w:rPr>
          <w:sz w:val="24"/>
          <w:lang w:val="fr-CA"/>
        </w:rPr>
      </w:pPr>
      <w:r w:rsidRPr="005A4761">
        <w:rPr>
          <w:sz w:val="24"/>
          <w:lang w:val="fr-CA"/>
        </w:rPr>
        <w:t>Stigmatisation et peur des patients et du personnel soignant</w:t>
      </w:r>
      <w:r w:rsidR="008B04F5">
        <w:rPr>
          <w:sz w:val="24"/>
          <w:lang w:val="fr-CA"/>
        </w:rPr>
        <w:t>.</w:t>
      </w:r>
    </w:p>
    <w:p w14:paraId="484CF5E5" w14:textId="0D443164" w:rsidR="002230FF" w:rsidRPr="00001ED4" w:rsidRDefault="006B639C">
      <w:pPr>
        <w:pStyle w:val="ListParagraph"/>
        <w:numPr>
          <w:ilvl w:val="0"/>
          <w:numId w:val="4"/>
        </w:numPr>
        <w:tabs>
          <w:tab w:val="left" w:pos="833"/>
          <w:tab w:val="left" w:pos="834"/>
        </w:tabs>
        <w:spacing w:line="242" w:lineRule="auto"/>
        <w:ind w:right="111"/>
        <w:rPr>
          <w:sz w:val="24"/>
          <w:lang w:val="fr-CA"/>
        </w:rPr>
      </w:pPr>
      <w:r w:rsidRPr="005324A9">
        <w:rPr>
          <w:sz w:val="24"/>
          <w:lang w:val="fr-CA"/>
        </w:rPr>
        <w:t>Refus d</w:t>
      </w:r>
      <w:r w:rsidR="00562027" w:rsidRPr="005324A9">
        <w:rPr>
          <w:sz w:val="24"/>
          <w:lang w:val="fr-CA"/>
        </w:rPr>
        <w:t>’</w:t>
      </w:r>
      <w:r w:rsidRPr="005324A9">
        <w:rPr>
          <w:sz w:val="24"/>
          <w:lang w:val="fr-CA"/>
        </w:rPr>
        <w:t xml:space="preserve">être approché par </w:t>
      </w:r>
      <w:r w:rsidRPr="00403C16">
        <w:rPr>
          <w:sz w:val="24"/>
          <w:lang w:val="fr-CA"/>
        </w:rPr>
        <w:t xml:space="preserve">des </w:t>
      </w:r>
      <w:r w:rsidR="00C46CEA" w:rsidRPr="00403C16">
        <w:rPr>
          <w:sz w:val="24"/>
          <w:lang w:val="fr-CA"/>
        </w:rPr>
        <w:t>bénévoles</w:t>
      </w:r>
      <w:r w:rsidR="00650524" w:rsidRPr="005324A9">
        <w:rPr>
          <w:sz w:val="24"/>
          <w:lang w:val="fr-CA"/>
        </w:rPr>
        <w:t xml:space="preserve"> ou par </w:t>
      </w:r>
      <w:r w:rsidR="00650524" w:rsidRPr="000768E4">
        <w:rPr>
          <w:sz w:val="24"/>
          <w:lang w:val="fr-CA"/>
        </w:rPr>
        <w:t>le</w:t>
      </w:r>
      <w:r w:rsidR="00650524" w:rsidRPr="005324A9">
        <w:rPr>
          <w:sz w:val="24"/>
          <w:lang w:val="fr-CA"/>
        </w:rPr>
        <w:t xml:space="preserve"> </w:t>
      </w:r>
      <w:r w:rsidR="00650524" w:rsidRPr="000768E4">
        <w:rPr>
          <w:sz w:val="24"/>
          <w:lang w:val="fr-CA"/>
        </w:rPr>
        <w:t xml:space="preserve">personnel </w:t>
      </w:r>
      <w:r w:rsidR="00C05BEC">
        <w:rPr>
          <w:sz w:val="24"/>
          <w:lang w:val="fr-CA"/>
        </w:rPr>
        <w:t>soignant</w:t>
      </w:r>
      <w:r w:rsidRPr="005324A9">
        <w:rPr>
          <w:sz w:val="24"/>
          <w:lang w:val="fr-CA"/>
        </w:rPr>
        <w:t xml:space="preserve"> </w:t>
      </w:r>
      <w:r w:rsidRPr="00001ED4">
        <w:rPr>
          <w:sz w:val="24"/>
          <w:lang w:val="fr-CA"/>
        </w:rPr>
        <w:t>et menace</w:t>
      </w:r>
      <w:r w:rsidR="00E57BE2" w:rsidRPr="00001ED4">
        <w:rPr>
          <w:sz w:val="24"/>
          <w:lang w:val="fr-CA"/>
        </w:rPr>
        <w:t>s verbales</w:t>
      </w:r>
      <w:r w:rsidR="00001ED4" w:rsidRPr="00001ED4">
        <w:rPr>
          <w:sz w:val="24"/>
          <w:lang w:val="fr-CA"/>
        </w:rPr>
        <w:t xml:space="preserve"> </w:t>
      </w:r>
      <w:r w:rsidR="00E57BE2" w:rsidRPr="00001ED4">
        <w:rPr>
          <w:sz w:val="24"/>
          <w:lang w:val="fr-CA"/>
        </w:rPr>
        <w:t>ou physiques à leur égard</w:t>
      </w:r>
      <w:r w:rsidR="008B04F5">
        <w:rPr>
          <w:sz w:val="24"/>
          <w:lang w:val="fr-CA"/>
        </w:rPr>
        <w:t>.</w:t>
      </w:r>
    </w:p>
    <w:p w14:paraId="4B823ADE" w14:textId="760ED0B4" w:rsidR="002230FF" w:rsidRPr="000768E4" w:rsidRDefault="006B639C">
      <w:pPr>
        <w:pStyle w:val="ListParagraph"/>
        <w:numPr>
          <w:ilvl w:val="0"/>
          <w:numId w:val="4"/>
        </w:numPr>
        <w:tabs>
          <w:tab w:val="left" w:pos="833"/>
          <w:tab w:val="left" w:pos="834"/>
        </w:tabs>
        <w:spacing w:line="301" w:lineRule="exact"/>
        <w:rPr>
          <w:sz w:val="24"/>
          <w:lang w:val="fr-CA"/>
        </w:rPr>
      </w:pPr>
      <w:r w:rsidRPr="005324A9">
        <w:rPr>
          <w:sz w:val="24"/>
          <w:lang w:val="fr-CA"/>
        </w:rPr>
        <w:t xml:space="preserve">Refus de </w:t>
      </w:r>
      <w:r w:rsidRPr="000768E4">
        <w:rPr>
          <w:sz w:val="24"/>
          <w:lang w:val="fr-CA"/>
        </w:rPr>
        <w:t>s</w:t>
      </w:r>
      <w:r w:rsidR="00562027" w:rsidRPr="000768E4">
        <w:rPr>
          <w:sz w:val="24"/>
          <w:lang w:val="fr-CA"/>
        </w:rPr>
        <w:t>’</w:t>
      </w:r>
      <w:r w:rsidRPr="000768E4">
        <w:rPr>
          <w:sz w:val="24"/>
          <w:lang w:val="fr-CA"/>
        </w:rPr>
        <w:t>occuper de mineurs non accompagnés ou séparés</w:t>
      </w:r>
      <w:r w:rsidR="000768E4" w:rsidRPr="000768E4">
        <w:rPr>
          <w:sz w:val="24"/>
          <w:lang w:val="fr-CA"/>
        </w:rPr>
        <w:t xml:space="preserve"> de leurs proches</w:t>
      </w:r>
      <w:r w:rsidRPr="000768E4">
        <w:rPr>
          <w:sz w:val="24"/>
          <w:lang w:val="fr-CA"/>
        </w:rPr>
        <w:t xml:space="preserve"> par peur d</w:t>
      </w:r>
      <w:r w:rsidR="00562027" w:rsidRPr="000768E4">
        <w:rPr>
          <w:sz w:val="24"/>
          <w:lang w:val="fr-CA"/>
        </w:rPr>
        <w:t>’</w:t>
      </w:r>
      <w:r w:rsidRPr="000768E4">
        <w:rPr>
          <w:sz w:val="24"/>
          <w:lang w:val="fr-CA"/>
        </w:rPr>
        <w:t>être contaminé</w:t>
      </w:r>
      <w:r w:rsidR="008B04F5" w:rsidRPr="000768E4">
        <w:rPr>
          <w:sz w:val="24"/>
          <w:lang w:val="fr-CA"/>
        </w:rPr>
        <w:t>.</w:t>
      </w:r>
    </w:p>
    <w:p w14:paraId="5E1926F8" w14:textId="5144B59E" w:rsidR="002230FF" w:rsidRPr="005324A9" w:rsidRDefault="00001ED4">
      <w:pPr>
        <w:pStyle w:val="ListParagraph"/>
        <w:numPr>
          <w:ilvl w:val="0"/>
          <w:numId w:val="4"/>
        </w:numPr>
        <w:tabs>
          <w:tab w:val="left" w:pos="833"/>
          <w:tab w:val="left" w:pos="834"/>
        </w:tabs>
        <w:spacing w:line="305" w:lineRule="exact"/>
        <w:rPr>
          <w:sz w:val="24"/>
          <w:lang w:val="fr-CA"/>
        </w:rPr>
      </w:pPr>
      <w:r w:rsidRPr="005324A9">
        <w:rPr>
          <w:sz w:val="24"/>
          <w:lang w:val="fr-CA"/>
        </w:rPr>
        <w:t xml:space="preserve">Conviction </w:t>
      </w:r>
      <w:r w:rsidR="006B639C" w:rsidRPr="005324A9">
        <w:rPr>
          <w:sz w:val="24"/>
          <w:lang w:val="fr-CA"/>
        </w:rPr>
        <w:t>que la prière est la seule chose qui sauvera les gens</w:t>
      </w:r>
      <w:r w:rsidR="008B04F5">
        <w:rPr>
          <w:sz w:val="24"/>
          <w:lang w:val="fr-CA"/>
        </w:rPr>
        <w:t>.</w:t>
      </w:r>
    </w:p>
    <w:p w14:paraId="05F8ED83" w14:textId="5411F349" w:rsidR="002230FF" w:rsidRPr="004B5DB6" w:rsidRDefault="004E0D95" w:rsidP="007A7E52">
      <w:pPr>
        <w:pStyle w:val="BodyText"/>
        <w:spacing w:before="200"/>
        <w:ind w:left="112"/>
        <w:jc w:val="both"/>
        <w:rPr>
          <w:lang w:val="fr-CA"/>
        </w:rPr>
      </w:pPr>
      <w:r w:rsidRPr="005324A9">
        <w:rPr>
          <w:lang w:val="fr-CA"/>
        </w:rPr>
        <w:t xml:space="preserve">Certaines de ces peurs et </w:t>
      </w:r>
      <w:r w:rsidR="008C60AA">
        <w:rPr>
          <w:lang w:val="fr-CA"/>
        </w:rPr>
        <w:t xml:space="preserve">de ces </w:t>
      </w:r>
      <w:r w:rsidRPr="005324A9">
        <w:rPr>
          <w:lang w:val="fr-CA"/>
        </w:rPr>
        <w:t xml:space="preserve">réactions sont </w:t>
      </w:r>
      <w:r w:rsidR="004F10E9">
        <w:rPr>
          <w:lang w:val="fr-CA"/>
        </w:rPr>
        <w:t>fondées sur</w:t>
      </w:r>
      <w:r w:rsidRPr="005324A9">
        <w:rPr>
          <w:lang w:val="fr-CA"/>
        </w:rPr>
        <w:t xml:space="preserve"> des dangers bien réels, mais nombre d</w:t>
      </w:r>
      <w:r w:rsidR="00562027" w:rsidRPr="005324A9">
        <w:rPr>
          <w:lang w:val="fr-CA"/>
        </w:rPr>
        <w:t>’</w:t>
      </w:r>
      <w:r w:rsidRPr="005324A9">
        <w:rPr>
          <w:lang w:val="fr-CA"/>
        </w:rPr>
        <w:t>entre elles sont aussi alimentées par des rumeurs</w:t>
      </w:r>
      <w:r w:rsidR="004F10E9">
        <w:rPr>
          <w:lang w:val="fr-CA"/>
        </w:rPr>
        <w:t>,</w:t>
      </w:r>
      <w:r w:rsidRPr="005324A9">
        <w:rPr>
          <w:lang w:val="fr-CA"/>
        </w:rPr>
        <w:t xml:space="preserve"> de fausses informations</w:t>
      </w:r>
      <w:r w:rsidR="004F10E9">
        <w:rPr>
          <w:lang w:val="fr-CA"/>
        </w:rPr>
        <w:t xml:space="preserve"> ou la méconnaissance de la situation</w:t>
      </w:r>
      <w:r w:rsidR="000C7533" w:rsidRPr="005324A9">
        <w:rPr>
          <w:lang w:val="fr-CA"/>
        </w:rPr>
        <w:t>.</w:t>
      </w:r>
      <w:r w:rsidR="00B4216A" w:rsidRPr="005324A9">
        <w:rPr>
          <w:lang w:val="fr-CA"/>
        </w:rPr>
        <w:t xml:space="preserve"> </w:t>
      </w:r>
      <w:r w:rsidRPr="005324A9">
        <w:rPr>
          <w:lang w:val="fr-CA"/>
        </w:rPr>
        <w:t xml:space="preserve">Il est important de </w:t>
      </w:r>
      <w:r w:rsidR="003C10E8">
        <w:rPr>
          <w:lang w:val="fr-CA"/>
        </w:rPr>
        <w:t>rectifier</w:t>
      </w:r>
      <w:r w:rsidRPr="005324A9">
        <w:rPr>
          <w:lang w:val="fr-CA"/>
        </w:rPr>
        <w:t xml:space="preserve"> ces idées fausses, tout en reconnaissant que les sentiments et comportements qui en découlent sont bien réels, </w:t>
      </w:r>
      <w:r w:rsidR="008F059F">
        <w:rPr>
          <w:lang w:val="fr-CA"/>
        </w:rPr>
        <w:t xml:space="preserve">et ce, </w:t>
      </w:r>
      <w:r w:rsidRPr="005324A9">
        <w:rPr>
          <w:lang w:val="fr-CA"/>
        </w:rPr>
        <w:t>même s</w:t>
      </w:r>
      <w:r w:rsidR="00562027" w:rsidRPr="005324A9">
        <w:rPr>
          <w:lang w:val="fr-CA"/>
        </w:rPr>
        <w:t>’</w:t>
      </w:r>
      <w:r w:rsidRPr="005324A9">
        <w:rPr>
          <w:lang w:val="fr-CA"/>
        </w:rPr>
        <w:t xml:space="preserve">ils reposent sur </w:t>
      </w:r>
      <w:r w:rsidR="00BA25F7">
        <w:rPr>
          <w:lang w:val="fr-CA"/>
        </w:rPr>
        <w:t>des</w:t>
      </w:r>
      <w:r w:rsidRPr="005324A9">
        <w:rPr>
          <w:lang w:val="fr-CA"/>
        </w:rPr>
        <w:t xml:space="preserve"> </w:t>
      </w:r>
      <w:r w:rsidRPr="008F059F">
        <w:rPr>
          <w:lang w:val="fr-CA"/>
        </w:rPr>
        <w:t>supposition</w:t>
      </w:r>
      <w:r w:rsidR="00BA25F7">
        <w:rPr>
          <w:lang w:val="fr-CA"/>
        </w:rPr>
        <w:t>s</w:t>
      </w:r>
      <w:r w:rsidRPr="008F059F">
        <w:rPr>
          <w:lang w:val="fr-CA"/>
        </w:rPr>
        <w:t xml:space="preserve"> erronée</w:t>
      </w:r>
      <w:r w:rsidR="00BA25F7">
        <w:rPr>
          <w:lang w:val="fr-CA"/>
        </w:rPr>
        <w:t>s</w:t>
      </w:r>
      <w:r w:rsidR="000C7533" w:rsidRPr="008F059F">
        <w:rPr>
          <w:lang w:val="fr-CA"/>
        </w:rPr>
        <w:t xml:space="preserve">. </w:t>
      </w:r>
      <w:r w:rsidRPr="008F059F">
        <w:rPr>
          <w:lang w:val="fr-CA"/>
        </w:rPr>
        <w:t>Du fait de leur engagement dans l’intervention, certains</w:t>
      </w:r>
      <w:r w:rsidR="006C1007" w:rsidRPr="008F059F">
        <w:rPr>
          <w:lang w:val="fr-CA"/>
        </w:rPr>
        <w:t xml:space="preserve"> </w:t>
      </w:r>
      <w:r w:rsidR="00C05BEC">
        <w:rPr>
          <w:lang w:val="fr-CA"/>
        </w:rPr>
        <w:t>personnels soignants</w:t>
      </w:r>
      <w:r w:rsidR="006C1007" w:rsidRPr="008F059F">
        <w:rPr>
          <w:lang w:val="fr-CA"/>
        </w:rPr>
        <w:t xml:space="preserve">, </w:t>
      </w:r>
      <w:r w:rsidR="00C46CEA" w:rsidRPr="00403C16">
        <w:rPr>
          <w:lang w:val="fr-CA"/>
        </w:rPr>
        <w:t>bénévoles</w:t>
      </w:r>
      <w:r w:rsidR="006C1007" w:rsidRPr="00403C16">
        <w:rPr>
          <w:lang w:val="fr-CA"/>
        </w:rPr>
        <w:t xml:space="preserve"> et </w:t>
      </w:r>
      <w:r w:rsidRPr="00403C16">
        <w:rPr>
          <w:lang w:val="fr-CA"/>
        </w:rPr>
        <w:t>employés locaux peuvent être tenus à l</w:t>
      </w:r>
      <w:r w:rsidR="00562027" w:rsidRPr="00403C16">
        <w:rPr>
          <w:lang w:val="fr-CA"/>
        </w:rPr>
        <w:t>’</w:t>
      </w:r>
      <w:r w:rsidRPr="00403C16">
        <w:rPr>
          <w:lang w:val="fr-CA"/>
        </w:rPr>
        <w:t xml:space="preserve">écart de leur </w:t>
      </w:r>
      <w:r w:rsidR="0049381D" w:rsidRPr="00403C16">
        <w:rPr>
          <w:lang w:val="fr-CA"/>
        </w:rPr>
        <w:t>réseau</w:t>
      </w:r>
      <w:r w:rsidRPr="00403C16">
        <w:rPr>
          <w:lang w:val="fr-CA"/>
        </w:rPr>
        <w:t xml:space="preserve"> social habituel et de leur famille</w:t>
      </w:r>
      <w:r w:rsidR="000C7533" w:rsidRPr="00403C16">
        <w:rPr>
          <w:lang w:val="fr-CA"/>
        </w:rPr>
        <w:t>.</w:t>
      </w:r>
      <w:r w:rsidR="006C1007" w:rsidRPr="00403C16">
        <w:rPr>
          <w:lang w:val="fr-CA"/>
        </w:rPr>
        <w:t xml:space="preserve"> </w:t>
      </w:r>
      <w:r w:rsidRPr="00403C16">
        <w:rPr>
          <w:lang w:val="fr-CA"/>
        </w:rPr>
        <w:t xml:space="preserve">Lors de précédentes épidémies, les </w:t>
      </w:r>
      <w:r w:rsidR="00C46CEA" w:rsidRPr="00403C16">
        <w:rPr>
          <w:lang w:val="fr-CA"/>
        </w:rPr>
        <w:t>bénévoles</w:t>
      </w:r>
      <w:r w:rsidRPr="00403C16">
        <w:rPr>
          <w:lang w:val="fr-CA"/>
        </w:rPr>
        <w:t xml:space="preserve"> ont</w:t>
      </w:r>
      <w:r w:rsidRPr="005324A9">
        <w:rPr>
          <w:lang w:val="fr-CA"/>
        </w:rPr>
        <w:t xml:space="preserve"> indiqué qu</w:t>
      </w:r>
      <w:r w:rsidR="00562027" w:rsidRPr="005324A9">
        <w:rPr>
          <w:lang w:val="fr-CA"/>
        </w:rPr>
        <w:t>’</w:t>
      </w:r>
      <w:r w:rsidRPr="005324A9">
        <w:rPr>
          <w:lang w:val="fr-CA"/>
        </w:rPr>
        <w:t>ils étaient suspectés d</w:t>
      </w:r>
      <w:r w:rsidR="00562027" w:rsidRPr="005324A9">
        <w:rPr>
          <w:lang w:val="fr-CA"/>
        </w:rPr>
        <w:t>’</w:t>
      </w:r>
      <w:r w:rsidRPr="005324A9">
        <w:rPr>
          <w:lang w:val="fr-CA"/>
        </w:rPr>
        <w:t>être</w:t>
      </w:r>
      <w:r w:rsidR="006C1007" w:rsidRPr="005324A9">
        <w:rPr>
          <w:lang w:val="fr-CA"/>
        </w:rPr>
        <w:t> </w:t>
      </w:r>
      <w:r w:rsidR="000C7533" w:rsidRPr="005324A9">
        <w:rPr>
          <w:lang w:val="fr-CA"/>
        </w:rPr>
        <w:t>:</w:t>
      </w:r>
    </w:p>
    <w:p w14:paraId="39BC5FE8" w14:textId="776FADB3" w:rsidR="002230FF" w:rsidRPr="004B5DB6" w:rsidRDefault="004E0D95" w:rsidP="007A7E52">
      <w:pPr>
        <w:pStyle w:val="ListParagraph"/>
        <w:numPr>
          <w:ilvl w:val="0"/>
          <w:numId w:val="4"/>
        </w:numPr>
        <w:tabs>
          <w:tab w:val="left" w:pos="833"/>
          <w:tab w:val="left" w:pos="834"/>
        </w:tabs>
        <w:spacing w:before="200" w:line="305" w:lineRule="exact"/>
        <w:rPr>
          <w:sz w:val="24"/>
          <w:lang w:val="fr-CA"/>
        </w:rPr>
      </w:pPr>
      <w:r w:rsidRPr="005324A9">
        <w:rPr>
          <w:sz w:val="24"/>
          <w:lang w:val="fr-CA"/>
        </w:rPr>
        <w:t>des vecteurs</w:t>
      </w:r>
      <w:r w:rsidR="006C1007" w:rsidRPr="005324A9">
        <w:rPr>
          <w:sz w:val="24"/>
          <w:lang w:val="fr-CA"/>
        </w:rPr>
        <w:t xml:space="preserve"> de la maladie</w:t>
      </w:r>
      <w:r w:rsidRPr="005324A9">
        <w:rPr>
          <w:sz w:val="24"/>
          <w:lang w:val="fr-CA"/>
        </w:rPr>
        <w:t>,</w:t>
      </w:r>
      <w:r w:rsidR="006C1007" w:rsidRPr="005324A9">
        <w:rPr>
          <w:sz w:val="24"/>
          <w:lang w:val="fr-CA"/>
        </w:rPr>
        <w:t xml:space="preserve"> responsables de </w:t>
      </w:r>
      <w:r w:rsidRPr="005324A9">
        <w:rPr>
          <w:sz w:val="24"/>
          <w:lang w:val="fr-CA"/>
        </w:rPr>
        <w:t>l</w:t>
      </w:r>
      <w:r w:rsidR="006C1007" w:rsidRPr="005324A9">
        <w:rPr>
          <w:sz w:val="24"/>
          <w:lang w:val="fr-CA"/>
        </w:rPr>
        <w:t>a propagation</w:t>
      </w:r>
      <w:r w:rsidRPr="005324A9">
        <w:rPr>
          <w:sz w:val="24"/>
          <w:lang w:val="fr-CA"/>
        </w:rPr>
        <w:t xml:space="preserve"> du virus</w:t>
      </w:r>
      <w:r w:rsidR="00001ED4">
        <w:rPr>
          <w:sz w:val="24"/>
          <w:lang w:val="fr-CA"/>
        </w:rPr>
        <w:t>;</w:t>
      </w:r>
    </w:p>
    <w:p w14:paraId="0AB80C4B" w14:textId="1267A198" w:rsidR="002230FF" w:rsidRPr="004B5DB6" w:rsidRDefault="006C1007">
      <w:pPr>
        <w:pStyle w:val="ListParagraph"/>
        <w:numPr>
          <w:ilvl w:val="0"/>
          <w:numId w:val="4"/>
        </w:numPr>
        <w:tabs>
          <w:tab w:val="left" w:pos="833"/>
          <w:tab w:val="left" w:pos="834"/>
        </w:tabs>
        <w:spacing w:line="305" w:lineRule="exact"/>
        <w:rPr>
          <w:sz w:val="24"/>
          <w:lang w:val="fr-CA"/>
        </w:rPr>
      </w:pPr>
      <w:r w:rsidRPr="005324A9">
        <w:rPr>
          <w:sz w:val="24"/>
          <w:lang w:val="fr-CA"/>
        </w:rPr>
        <w:t xml:space="preserve">contagieux, donc </w:t>
      </w:r>
      <w:r w:rsidR="004E0D95" w:rsidRPr="005324A9">
        <w:rPr>
          <w:sz w:val="24"/>
          <w:lang w:val="fr-CA"/>
        </w:rPr>
        <w:t xml:space="preserve">indésirables </w:t>
      </w:r>
      <w:r w:rsidR="004E0D95" w:rsidRPr="00B277C5">
        <w:rPr>
          <w:sz w:val="24"/>
          <w:lang w:val="fr-CA"/>
        </w:rPr>
        <w:t>chez eux</w:t>
      </w:r>
      <w:r w:rsidR="004E0D95" w:rsidRPr="005324A9">
        <w:rPr>
          <w:sz w:val="24"/>
          <w:lang w:val="fr-CA"/>
        </w:rPr>
        <w:t xml:space="preserve"> et</w:t>
      </w:r>
      <w:r w:rsidRPr="005324A9">
        <w:rPr>
          <w:sz w:val="24"/>
          <w:lang w:val="fr-CA"/>
        </w:rPr>
        <w:t xml:space="preserve"> </w:t>
      </w:r>
      <w:r w:rsidR="004E0D95" w:rsidRPr="005324A9">
        <w:rPr>
          <w:sz w:val="24"/>
          <w:lang w:val="fr-CA"/>
        </w:rPr>
        <w:t>au sein</w:t>
      </w:r>
      <w:r w:rsidRPr="005324A9">
        <w:rPr>
          <w:sz w:val="24"/>
          <w:lang w:val="fr-CA"/>
        </w:rPr>
        <w:t xml:space="preserve"> de leur famille</w:t>
      </w:r>
      <w:r w:rsidR="00001ED4">
        <w:rPr>
          <w:sz w:val="24"/>
          <w:lang w:val="fr-CA"/>
        </w:rPr>
        <w:t>;</w:t>
      </w:r>
    </w:p>
    <w:p w14:paraId="51BC57E3" w14:textId="1AF94215" w:rsidR="002230FF" w:rsidRPr="004B5DB6" w:rsidRDefault="006C1007">
      <w:pPr>
        <w:pStyle w:val="ListParagraph"/>
        <w:numPr>
          <w:ilvl w:val="0"/>
          <w:numId w:val="4"/>
        </w:numPr>
        <w:tabs>
          <w:tab w:val="left" w:pos="833"/>
          <w:tab w:val="left" w:pos="834"/>
        </w:tabs>
        <w:spacing w:before="1"/>
        <w:ind w:right="108"/>
        <w:rPr>
          <w:sz w:val="24"/>
          <w:lang w:val="fr-CA"/>
        </w:rPr>
      </w:pPr>
      <w:r w:rsidRPr="005324A9">
        <w:rPr>
          <w:sz w:val="24"/>
          <w:lang w:val="fr-CA"/>
        </w:rPr>
        <w:t xml:space="preserve">payés par </w:t>
      </w:r>
      <w:r w:rsidR="00511DEB" w:rsidRPr="005324A9">
        <w:rPr>
          <w:sz w:val="24"/>
          <w:lang w:val="fr-CA"/>
        </w:rPr>
        <w:t>d</w:t>
      </w:r>
      <w:r w:rsidRPr="005324A9">
        <w:rPr>
          <w:sz w:val="24"/>
          <w:lang w:val="fr-CA"/>
        </w:rPr>
        <w:t xml:space="preserve">es organismes ou </w:t>
      </w:r>
      <w:r w:rsidR="00B277C5">
        <w:rPr>
          <w:sz w:val="24"/>
          <w:lang w:val="fr-CA"/>
        </w:rPr>
        <w:t xml:space="preserve">par </w:t>
      </w:r>
      <w:r w:rsidRPr="005324A9">
        <w:rPr>
          <w:sz w:val="24"/>
          <w:lang w:val="fr-CA"/>
        </w:rPr>
        <w:t>les Sociétés de la Croix-Rouge et du Croissant-Rouge</w:t>
      </w:r>
      <w:r w:rsidR="00511DEB" w:rsidRPr="005324A9">
        <w:rPr>
          <w:sz w:val="24"/>
          <w:lang w:val="fr-CA"/>
        </w:rPr>
        <w:t xml:space="preserve"> pour </w:t>
      </w:r>
      <w:r w:rsidR="00B277C5">
        <w:rPr>
          <w:sz w:val="24"/>
          <w:lang w:val="fr-CA"/>
        </w:rPr>
        <w:t>propager</w:t>
      </w:r>
      <w:r w:rsidR="00511DEB" w:rsidRPr="005324A9">
        <w:rPr>
          <w:sz w:val="24"/>
          <w:lang w:val="fr-CA"/>
        </w:rPr>
        <w:t xml:space="preserve"> la maladie dans leur communauté</w:t>
      </w:r>
      <w:r w:rsidR="00001ED4">
        <w:rPr>
          <w:sz w:val="24"/>
          <w:lang w:val="fr-CA"/>
        </w:rPr>
        <w:t>.</w:t>
      </w:r>
    </w:p>
    <w:p w14:paraId="4184739C" w14:textId="77777777" w:rsidR="002230FF" w:rsidRPr="004B5DB6" w:rsidRDefault="002230FF">
      <w:pPr>
        <w:rPr>
          <w:sz w:val="24"/>
          <w:lang w:val="fr-CA"/>
        </w:rPr>
        <w:sectPr w:rsidR="002230FF" w:rsidRPr="004B5DB6">
          <w:pgSz w:w="11910" w:h="16840"/>
          <w:pgMar w:top="1980" w:right="1020" w:bottom="280" w:left="1020" w:header="708" w:footer="0" w:gutter="0"/>
          <w:cols w:space="720"/>
        </w:sectPr>
      </w:pPr>
      <w:bookmarkStart w:id="5" w:name="_bookmark4"/>
      <w:bookmarkEnd w:id="5"/>
    </w:p>
    <w:p w14:paraId="115400D7" w14:textId="77777777" w:rsidR="002230FF" w:rsidRPr="004B5DB6" w:rsidRDefault="000C7533">
      <w:pPr>
        <w:spacing w:before="26"/>
        <w:ind w:right="109"/>
        <w:jc w:val="right"/>
        <w:rPr>
          <w:rFonts w:ascii="Calibri"/>
          <w:lang w:val="fr-CA"/>
        </w:rPr>
      </w:pPr>
      <w:r w:rsidRPr="004B5DB6">
        <w:rPr>
          <w:rFonts w:ascii="Calibri"/>
          <w:lang w:val="fr-CA"/>
        </w:rPr>
        <w:lastRenderedPageBreak/>
        <w:t>5</w:t>
      </w:r>
    </w:p>
    <w:p w14:paraId="5EB0F16D" w14:textId="77777777" w:rsidR="002230FF" w:rsidRPr="004B5DB6" w:rsidRDefault="002230FF">
      <w:pPr>
        <w:pStyle w:val="BodyText"/>
        <w:ind w:left="0"/>
        <w:rPr>
          <w:rFonts w:ascii="Calibri"/>
          <w:sz w:val="20"/>
          <w:lang w:val="fr-CA"/>
        </w:rPr>
      </w:pPr>
    </w:p>
    <w:p w14:paraId="452ABAB7" w14:textId="77777777" w:rsidR="002230FF" w:rsidRPr="004B5DB6" w:rsidRDefault="002230FF">
      <w:pPr>
        <w:pStyle w:val="BodyText"/>
        <w:ind w:left="0"/>
        <w:rPr>
          <w:rFonts w:ascii="Calibri"/>
          <w:sz w:val="20"/>
          <w:lang w:val="fr-CA"/>
        </w:rPr>
      </w:pPr>
    </w:p>
    <w:p w14:paraId="1349C956" w14:textId="77777777" w:rsidR="002230FF" w:rsidRPr="004B5DB6" w:rsidRDefault="002230FF">
      <w:pPr>
        <w:pStyle w:val="BodyText"/>
        <w:spacing w:before="4"/>
        <w:ind w:left="0"/>
        <w:rPr>
          <w:rFonts w:ascii="Calibri"/>
          <w:sz w:val="15"/>
          <w:lang w:val="fr-CA"/>
        </w:rPr>
      </w:pPr>
    </w:p>
    <w:p w14:paraId="57AF351F" w14:textId="7FFB1FAF" w:rsidR="002230FF" w:rsidRPr="004B5DB6" w:rsidRDefault="00135FD6" w:rsidP="002D4BCA">
      <w:pPr>
        <w:pStyle w:val="BodyText"/>
        <w:spacing w:before="200"/>
        <w:ind w:left="112"/>
        <w:jc w:val="both"/>
        <w:rPr>
          <w:lang w:val="fr-CA"/>
        </w:rPr>
        <w:sectPr w:rsidR="002230FF" w:rsidRPr="004B5DB6">
          <w:headerReference w:type="default" r:id="rId14"/>
          <w:pgSz w:w="11910" w:h="16840"/>
          <w:pgMar w:top="660" w:right="1020" w:bottom="280" w:left="1020" w:header="0" w:footer="0" w:gutter="0"/>
          <w:cols w:space="720"/>
        </w:sectPr>
      </w:pPr>
      <w:r w:rsidRPr="005324A9">
        <w:rPr>
          <w:lang w:val="fr-CA"/>
        </w:rPr>
        <w:t xml:space="preserve">Les </w:t>
      </w:r>
      <w:r w:rsidR="00C46CEA" w:rsidRPr="00403C16">
        <w:rPr>
          <w:lang w:val="fr-CA"/>
        </w:rPr>
        <w:t>bénévoles</w:t>
      </w:r>
      <w:r w:rsidRPr="005324A9">
        <w:rPr>
          <w:lang w:val="fr-CA"/>
        </w:rPr>
        <w:t xml:space="preserve"> peuvent </w:t>
      </w:r>
      <w:r w:rsidRPr="009A6035">
        <w:rPr>
          <w:lang w:val="fr-CA"/>
        </w:rPr>
        <w:t>subir l</w:t>
      </w:r>
      <w:r w:rsidR="00562027" w:rsidRPr="009A6035">
        <w:rPr>
          <w:lang w:val="fr-CA"/>
        </w:rPr>
        <w:t>’</w:t>
      </w:r>
      <w:r w:rsidRPr="009A6035">
        <w:rPr>
          <w:lang w:val="fr-CA"/>
        </w:rPr>
        <w:t>hostilité des</w:t>
      </w:r>
      <w:r w:rsidRPr="005324A9">
        <w:rPr>
          <w:lang w:val="fr-CA"/>
        </w:rPr>
        <w:t xml:space="preserve"> communautés et de différentes parties prenantes et être accusés de ne pas fournir les outils nécessaires</w:t>
      </w:r>
      <w:r w:rsidRPr="004B5DB6">
        <w:rPr>
          <w:lang w:val="fr-CA"/>
        </w:rPr>
        <w:t xml:space="preserve"> </w:t>
      </w:r>
      <w:r w:rsidR="00511DEB" w:rsidRPr="004B5DB6">
        <w:rPr>
          <w:lang w:val="fr-CA"/>
        </w:rPr>
        <w:t>pour protéger la population</w:t>
      </w:r>
      <w:r w:rsidRPr="004B5DB6">
        <w:rPr>
          <w:lang w:val="fr-CA"/>
        </w:rPr>
        <w:t>.</w:t>
      </w:r>
      <w:r w:rsidRPr="004B5DB6">
        <w:rPr>
          <w:color w:val="000000"/>
          <w:sz w:val="27"/>
          <w:szCs w:val="27"/>
          <w:lang w:val="fr-CA"/>
        </w:rPr>
        <w:t xml:space="preserve"> </w:t>
      </w:r>
      <w:r w:rsidRPr="002D4BCA">
        <w:rPr>
          <w:lang w:val="fr-CA"/>
        </w:rPr>
        <w:t>Discuter</w:t>
      </w:r>
      <w:r w:rsidRPr="005324A9">
        <w:rPr>
          <w:lang w:val="fr-CA"/>
        </w:rPr>
        <w:t xml:space="preserve"> </w:t>
      </w:r>
      <w:r w:rsidR="002D4BCA" w:rsidRPr="002D4BCA">
        <w:rPr>
          <w:lang w:val="fr-CA"/>
        </w:rPr>
        <w:t xml:space="preserve">le plus tôt possible </w:t>
      </w:r>
      <w:r w:rsidRPr="002D4BCA">
        <w:rPr>
          <w:lang w:val="fr-CA"/>
        </w:rPr>
        <w:t>avec la communauté et les chefs religieux est la première étape pour couper court à de</w:t>
      </w:r>
      <w:r w:rsidRPr="005324A9">
        <w:rPr>
          <w:lang w:val="fr-CA"/>
        </w:rPr>
        <w:t xml:space="preserve"> telles idées reçues</w:t>
      </w:r>
      <w:r w:rsidRPr="004B5DB6">
        <w:rPr>
          <w:lang w:val="fr-CA"/>
        </w:rPr>
        <w:t xml:space="preserve"> </w:t>
      </w:r>
      <w:r w:rsidR="00511DEB" w:rsidRPr="004B5DB6">
        <w:rPr>
          <w:lang w:val="fr-CA"/>
        </w:rPr>
        <w:t>(plus de détail</w:t>
      </w:r>
      <w:r w:rsidR="00001ED4">
        <w:rPr>
          <w:lang w:val="fr-CA"/>
        </w:rPr>
        <w:t>s</w:t>
      </w:r>
      <w:r w:rsidR="00511DEB" w:rsidRPr="004B5DB6">
        <w:rPr>
          <w:lang w:val="fr-CA"/>
        </w:rPr>
        <w:t xml:space="preserve"> à ce sujet ci-dessous)</w:t>
      </w:r>
      <w:r w:rsidR="000C7533" w:rsidRPr="004B5DB6">
        <w:rPr>
          <w:lang w:val="fr-CA"/>
        </w:rPr>
        <w:t>.</w:t>
      </w:r>
    </w:p>
    <w:p w14:paraId="7795DCA5" w14:textId="3AF945F7" w:rsidR="002230FF" w:rsidRPr="00F05D49" w:rsidRDefault="008B080F">
      <w:pPr>
        <w:pStyle w:val="BodyText"/>
        <w:ind w:left="114"/>
        <w:rPr>
          <w:sz w:val="20"/>
          <w:lang w:val="fr-CA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07FDE462" wp14:editId="322F3A4D">
            <wp:simplePos x="0" y="0"/>
            <wp:positionH relativeFrom="margin">
              <wp:posOffset>0</wp:posOffset>
            </wp:positionH>
            <wp:positionV relativeFrom="paragraph">
              <wp:posOffset>154940</wp:posOffset>
            </wp:positionV>
            <wp:extent cx="4495800" cy="793115"/>
            <wp:effectExtent l="0" t="0" r="0" b="6985"/>
            <wp:wrapTight wrapText="bothSides">
              <wp:wrapPolygon edited="0">
                <wp:start x="0" y="0"/>
                <wp:lineTo x="0" y="21271"/>
                <wp:lineTo x="21508" y="21271"/>
                <wp:lineTo x="21508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3EA5D8" w14:textId="77777777" w:rsidR="002230FF" w:rsidRPr="00F05D49" w:rsidRDefault="002230FF">
      <w:pPr>
        <w:pStyle w:val="BodyText"/>
        <w:ind w:left="0"/>
        <w:rPr>
          <w:sz w:val="20"/>
          <w:lang w:val="fr-CA"/>
        </w:rPr>
      </w:pPr>
    </w:p>
    <w:p w14:paraId="3D6D2BB5" w14:textId="77777777" w:rsidR="002230FF" w:rsidRPr="00F05D49" w:rsidRDefault="002230FF">
      <w:pPr>
        <w:pStyle w:val="BodyText"/>
        <w:spacing w:before="3"/>
        <w:ind w:left="0"/>
        <w:rPr>
          <w:sz w:val="23"/>
          <w:lang w:val="fr-CA"/>
        </w:rPr>
      </w:pPr>
    </w:p>
    <w:p w14:paraId="2032893C" w14:textId="6AEF2DCF" w:rsidR="002230FF" w:rsidRPr="005324A9" w:rsidRDefault="00511DEB">
      <w:pPr>
        <w:pStyle w:val="Heading1"/>
        <w:spacing w:line="276" w:lineRule="auto"/>
        <w:ind w:right="1790"/>
        <w:rPr>
          <w:lang w:val="fr-CA"/>
        </w:rPr>
      </w:pPr>
      <w:r w:rsidRPr="006C6E5E">
        <w:rPr>
          <w:color w:val="833B0A"/>
          <w:lang w:val="fr-CA"/>
        </w:rPr>
        <w:t>Activités de santé mentale et de</w:t>
      </w:r>
      <w:r w:rsidR="006C6E5E">
        <w:rPr>
          <w:color w:val="833B0A"/>
          <w:lang w:val="fr-CA"/>
        </w:rPr>
        <w:t xml:space="preserve"> </w:t>
      </w:r>
      <w:r w:rsidRPr="006C6E5E">
        <w:rPr>
          <w:color w:val="833B0A"/>
          <w:lang w:val="fr-CA"/>
        </w:rPr>
        <w:t>soutien psychosocial</w:t>
      </w:r>
    </w:p>
    <w:p w14:paraId="4DC78B67" w14:textId="4BD57732" w:rsidR="002230FF" w:rsidRPr="004B5DB6" w:rsidRDefault="00135FD6">
      <w:pPr>
        <w:pStyle w:val="BodyText"/>
        <w:spacing w:before="310" w:line="276" w:lineRule="auto"/>
        <w:ind w:left="112" w:right="119"/>
        <w:jc w:val="both"/>
        <w:rPr>
          <w:lang w:val="fr-CA"/>
        </w:rPr>
      </w:pPr>
      <w:r w:rsidRPr="004B5DB6">
        <w:rPr>
          <w:lang w:val="fr-CA"/>
        </w:rPr>
        <w:t xml:space="preserve">De nombreuses activités de </w:t>
      </w:r>
      <w:r w:rsidR="00521DBB" w:rsidRPr="004B5DB6">
        <w:rPr>
          <w:lang w:val="fr-CA"/>
        </w:rPr>
        <w:t xml:space="preserve">SMSPS </w:t>
      </w:r>
      <w:r w:rsidR="00521DBB" w:rsidRPr="005324A9">
        <w:rPr>
          <w:lang w:val="fr-CA"/>
        </w:rPr>
        <w:t xml:space="preserve">peuvent être </w:t>
      </w:r>
      <w:r w:rsidRPr="005324A9">
        <w:rPr>
          <w:lang w:val="fr-CA"/>
        </w:rPr>
        <w:t>menées. Le choix dépend du contexte</w:t>
      </w:r>
      <w:r w:rsidR="00521DBB" w:rsidRPr="004B5DB6">
        <w:rPr>
          <w:lang w:val="fr-CA"/>
        </w:rPr>
        <w:t xml:space="preserve">. </w:t>
      </w:r>
      <w:r w:rsidR="000E6731">
        <w:rPr>
          <w:lang w:val="fr-CA"/>
        </w:rPr>
        <w:t>D</w:t>
      </w:r>
      <w:r w:rsidR="000D75DB">
        <w:rPr>
          <w:lang w:val="fr-CA"/>
        </w:rPr>
        <w:t>es</w:t>
      </w:r>
      <w:r w:rsidR="000D75DB" w:rsidRPr="005324A9">
        <w:rPr>
          <w:lang w:val="fr-CA"/>
        </w:rPr>
        <w:t xml:space="preserve"> </w:t>
      </w:r>
      <w:r w:rsidRPr="005324A9">
        <w:rPr>
          <w:lang w:val="fr-CA"/>
        </w:rPr>
        <w:t xml:space="preserve">évaluations </w:t>
      </w:r>
      <w:r w:rsidR="00763AE5">
        <w:rPr>
          <w:lang w:val="fr-CA"/>
        </w:rPr>
        <w:t xml:space="preserve">doivent être </w:t>
      </w:r>
      <w:r w:rsidR="00592712">
        <w:rPr>
          <w:lang w:val="fr-CA"/>
        </w:rPr>
        <w:t xml:space="preserve">régulièrement </w:t>
      </w:r>
      <w:r w:rsidR="00763AE5">
        <w:rPr>
          <w:lang w:val="fr-CA"/>
        </w:rPr>
        <w:t xml:space="preserve">effectuées </w:t>
      </w:r>
      <w:r w:rsidRPr="005324A9">
        <w:rPr>
          <w:lang w:val="fr-CA"/>
        </w:rPr>
        <w:t xml:space="preserve">et </w:t>
      </w:r>
      <w:r w:rsidR="000E6731" w:rsidRPr="00763AE5">
        <w:rPr>
          <w:lang w:val="fr-CA"/>
        </w:rPr>
        <w:t>d</w:t>
      </w:r>
      <w:r w:rsidR="000D75DB" w:rsidRPr="00763AE5">
        <w:rPr>
          <w:lang w:val="fr-CA"/>
        </w:rPr>
        <w:t>e</w:t>
      </w:r>
      <w:r w:rsidR="000D75DB" w:rsidRPr="00156012">
        <w:rPr>
          <w:lang w:val="fr-CA"/>
        </w:rPr>
        <w:t>s mesures</w:t>
      </w:r>
      <w:r w:rsidR="000D75DB" w:rsidRPr="00763AE5">
        <w:rPr>
          <w:lang w:val="fr-CA"/>
        </w:rPr>
        <w:t xml:space="preserve"> de </w:t>
      </w:r>
      <w:r w:rsidRPr="00763AE5">
        <w:rPr>
          <w:lang w:val="fr-CA"/>
        </w:rPr>
        <w:t>suivi</w:t>
      </w:r>
      <w:r w:rsidRPr="005324A9">
        <w:rPr>
          <w:lang w:val="fr-CA"/>
        </w:rPr>
        <w:t xml:space="preserve"> </w:t>
      </w:r>
      <w:r w:rsidR="00763AE5">
        <w:rPr>
          <w:lang w:val="fr-CA"/>
        </w:rPr>
        <w:t>mises en place</w:t>
      </w:r>
      <w:r w:rsidR="000E6731">
        <w:rPr>
          <w:lang w:val="fr-CA"/>
        </w:rPr>
        <w:t xml:space="preserve">, </w:t>
      </w:r>
      <w:r w:rsidR="0060787F">
        <w:rPr>
          <w:lang w:val="fr-CA"/>
        </w:rPr>
        <w:t>au fil de l’évolution de la situation</w:t>
      </w:r>
      <w:r w:rsidR="000E6731">
        <w:rPr>
          <w:lang w:val="fr-CA"/>
        </w:rPr>
        <w:t>,</w:t>
      </w:r>
      <w:r w:rsidRPr="005324A9">
        <w:rPr>
          <w:lang w:val="fr-CA"/>
        </w:rPr>
        <w:t xml:space="preserve"> afin </w:t>
      </w:r>
      <w:r w:rsidR="008B2675">
        <w:rPr>
          <w:lang w:val="fr-CA"/>
        </w:rPr>
        <w:t>de déterminer</w:t>
      </w:r>
      <w:r w:rsidRPr="005324A9">
        <w:rPr>
          <w:lang w:val="fr-CA"/>
        </w:rPr>
        <w:t xml:space="preserve"> les activités les plus appropriées</w:t>
      </w:r>
      <w:r w:rsidR="000D75DB">
        <w:rPr>
          <w:lang w:val="fr-CA"/>
        </w:rPr>
        <w:t>.</w:t>
      </w:r>
      <w:r w:rsidR="000C7533" w:rsidRPr="005324A9">
        <w:rPr>
          <w:lang w:val="fr-CA"/>
        </w:rPr>
        <w:t xml:space="preserve"> </w:t>
      </w:r>
      <w:r w:rsidRPr="005324A9">
        <w:rPr>
          <w:lang w:val="fr-CA"/>
        </w:rPr>
        <w:t>La liste ci-dessous est donnée à titre indicatif.</w:t>
      </w:r>
    </w:p>
    <w:p w14:paraId="7B3BC8A1" w14:textId="7E186AE0" w:rsidR="002230FF" w:rsidRPr="005324A9" w:rsidRDefault="00135FD6">
      <w:pPr>
        <w:pStyle w:val="ListParagraph"/>
        <w:numPr>
          <w:ilvl w:val="0"/>
          <w:numId w:val="4"/>
        </w:numPr>
        <w:tabs>
          <w:tab w:val="left" w:pos="833"/>
          <w:tab w:val="left" w:pos="834"/>
        </w:tabs>
        <w:spacing w:before="200" w:line="276" w:lineRule="auto"/>
        <w:ind w:right="113"/>
        <w:rPr>
          <w:sz w:val="24"/>
          <w:lang w:val="fr-CA"/>
        </w:rPr>
      </w:pPr>
      <w:r w:rsidRPr="005324A9">
        <w:rPr>
          <w:sz w:val="24"/>
          <w:lang w:val="fr-CA"/>
        </w:rPr>
        <w:t xml:space="preserve">Évaluation des besoins de la communauté et </w:t>
      </w:r>
      <w:r w:rsidR="00592712">
        <w:rPr>
          <w:sz w:val="24"/>
          <w:lang w:val="fr-CA"/>
        </w:rPr>
        <w:t>rétroaction</w:t>
      </w:r>
      <w:r w:rsidRPr="005324A9">
        <w:rPr>
          <w:sz w:val="24"/>
          <w:lang w:val="fr-CA"/>
        </w:rPr>
        <w:t xml:space="preserve"> aux superviseurs </w:t>
      </w:r>
      <w:r w:rsidR="0060787F">
        <w:rPr>
          <w:sz w:val="24"/>
          <w:lang w:val="fr-CA"/>
        </w:rPr>
        <w:t>pour les informer de</w:t>
      </w:r>
      <w:r w:rsidRPr="005324A9">
        <w:rPr>
          <w:sz w:val="24"/>
          <w:lang w:val="fr-CA"/>
        </w:rPr>
        <w:t xml:space="preserve"> l</w:t>
      </w:r>
      <w:r w:rsidR="00562027" w:rsidRPr="005324A9">
        <w:rPr>
          <w:sz w:val="24"/>
          <w:lang w:val="fr-CA"/>
        </w:rPr>
        <w:t>’</w:t>
      </w:r>
      <w:r w:rsidRPr="005324A9">
        <w:rPr>
          <w:sz w:val="24"/>
          <w:lang w:val="fr-CA"/>
        </w:rPr>
        <w:t xml:space="preserve">évolution </w:t>
      </w:r>
      <w:r w:rsidR="000459BC" w:rsidRPr="005324A9">
        <w:rPr>
          <w:sz w:val="24"/>
          <w:lang w:val="fr-CA"/>
        </w:rPr>
        <w:t xml:space="preserve">de la situation </w:t>
      </w:r>
      <w:r w:rsidRPr="005324A9">
        <w:rPr>
          <w:sz w:val="24"/>
          <w:lang w:val="fr-CA"/>
        </w:rPr>
        <w:t>au sein de la communauté</w:t>
      </w:r>
      <w:r w:rsidR="00003DBD">
        <w:rPr>
          <w:sz w:val="24"/>
          <w:lang w:val="fr-CA"/>
        </w:rPr>
        <w:t>.</w:t>
      </w:r>
    </w:p>
    <w:p w14:paraId="3F8CBD01" w14:textId="5D6529CF" w:rsidR="002230FF" w:rsidRPr="005324A9" w:rsidRDefault="00135FD6">
      <w:pPr>
        <w:pStyle w:val="ListParagraph"/>
        <w:numPr>
          <w:ilvl w:val="0"/>
          <w:numId w:val="4"/>
        </w:numPr>
        <w:tabs>
          <w:tab w:val="left" w:pos="833"/>
          <w:tab w:val="left" w:pos="834"/>
        </w:tabs>
        <w:spacing w:line="304" w:lineRule="exact"/>
        <w:rPr>
          <w:sz w:val="24"/>
        </w:rPr>
      </w:pPr>
      <w:proofErr w:type="spellStart"/>
      <w:r w:rsidRPr="005324A9">
        <w:rPr>
          <w:sz w:val="24"/>
        </w:rPr>
        <w:t>Évaluation</w:t>
      </w:r>
      <w:proofErr w:type="spellEnd"/>
      <w:r w:rsidRPr="005324A9">
        <w:rPr>
          <w:sz w:val="24"/>
        </w:rPr>
        <w:t xml:space="preserve"> continue des </w:t>
      </w:r>
      <w:proofErr w:type="spellStart"/>
      <w:r w:rsidRPr="005324A9">
        <w:rPr>
          <w:sz w:val="24"/>
        </w:rPr>
        <w:t>risques</w:t>
      </w:r>
      <w:proofErr w:type="spellEnd"/>
      <w:r w:rsidR="00003DBD">
        <w:rPr>
          <w:sz w:val="24"/>
        </w:rPr>
        <w:t>.</w:t>
      </w:r>
    </w:p>
    <w:p w14:paraId="153B943A" w14:textId="542A77B3" w:rsidR="002230FF" w:rsidRPr="00592712" w:rsidRDefault="00135FD6">
      <w:pPr>
        <w:pStyle w:val="ListParagraph"/>
        <w:numPr>
          <w:ilvl w:val="0"/>
          <w:numId w:val="4"/>
        </w:numPr>
        <w:tabs>
          <w:tab w:val="left" w:pos="833"/>
          <w:tab w:val="left" w:pos="834"/>
        </w:tabs>
        <w:spacing w:before="44" w:line="276" w:lineRule="auto"/>
        <w:ind w:right="118"/>
        <w:rPr>
          <w:sz w:val="24"/>
          <w:lang w:val="fr-CA"/>
        </w:rPr>
      </w:pPr>
      <w:r w:rsidRPr="00592712">
        <w:rPr>
          <w:sz w:val="24"/>
          <w:lang w:val="fr-CA"/>
        </w:rPr>
        <w:t xml:space="preserve">Soutien aux autres secteurs en termes de surveillance, y compris </w:t>
      </w:r>
      <w:r w:rsidR="003F5CDB">
        <w:rPr>
          <w:sz w:val="24"/>
          <w:lang w:val="fr-CA"/>
        </w:rPr>
        <w:t xml:space="preserve">le </w:t>
      </w:r>
      <w:r w:rsidRPr="00592712">
        <w:rPr>
          <w:sz w:val="24"/>
          <w:lang w:val="fr-CA"/>
        </w:rPr>
        <w:t xml:space="preserve">suivi et </w:t>
      </w:r>
      <w:r w:rsidR="003F5CDB">
        <w:rPr>
          <w:sz w:val="24"/>
          <w:lang w:val="fr-CA"/>
        </w:rPr>
        <w:t xml:space="preserve">la </w:t>
      </w:r>
      <w:r w:rsidRPr="00592712">
        <w:rPr>
          <w:sz w:val="24"/>
          <w:lang w:val="fr-CA"/>
        </w:rPr>
        <w:t xml:space="preserve">localisation des contacts, </w:t>
      </w:r>
      <w:r w:rsidR="003F5CDB">
        <w:rPr>
          <w:sz w:val="24"/>
          <w:lang w:val="fr-CA"/>
        </w:rPr>
        <w:t xml:space="preserve">la </w:t>
      </w:r>
      <w:r w:rsidRPr="00592712">
        <w:rPr>
          <w:sz w:val="24"/>
          <w:lang w:val="fr-CA"/>
        </w:rPr>
        <w:t>santé</w:t>
      </w:r>
      <w:r w:rsidR="003F5CDB">
        <w:rPr>
          <w:sz w:val="24"/>
          <w:lang w:val="fr-CA"/>
        </w:rPr>
        <w:t xml:space="preserve"> et la</w:t>
      </w:r>
      <w:r w:rsidRPr="00592712">
        <w:rPr>
          <w:sz w:val="24"/>
          <w:lang w:val="fr-CA"/>
        </w:rPr>
        <w:t xml:space="preserve"> logistique</w:t>
      </w:r>
      <w:r w:rsidR="00003DBD" w:rsidRPr="00592712">
        <w:rPr>
          <w:sz w:val="24"/>
          <w:lang w:val="fr-CA"/>
        </w:rPr>
        <w:t>.</w:t>
      </w:r>
    </w:p>
    <w:p w14:paraId="29B225C7" w14:textId="18D5D948" w:rsidR="002230FF" w:rsidRPr="005324A9" w:rsidRDefault="00135FD6">
      <w:pPr>
        <w:pStyle w:val="ListParagraph"/>
        <w:numPr>
          <w:ilvl w:val="0"/>
          <w:numId w:val="4"/>
        </w:numPr>
        <w:tabs>
          <w:tab w:val="left" w:pos="833"/>
          <w:tab w:val="left" w:pos="834"/>
        </w:tabs>
        <w:spacing w:line="304" w:lineRule="exact"/>
        <w:rPr>
          <w:sz w:val="24"/>
        </w:rPr>
      </w:pPr>
      <w:r w:rsidRPr="005324A9">
        <w:rPr>
          <w:sz w:val="24"/>
        </w:rPr>
        <w:t>Soutien par les pairs</w:t>
      </w:r>
      <w:r w:rsidR="00003DBD">
        <w:rPr>
          <w:sz w:val="24"/>
        </w:rPr>
        <w:t>.</w:t>
      </w:r>
    </w:p>
    <w:p w14:paraId="325FF951" w14:textId="1CDBF264" w:rsidR="002230FF" w:rsidRPr="004B5DB6" w:rsidRDefault="00135FD6">
      <w:pPr>
        <w:pStyle w:val="ListParagraph"/>
        <w:numPr>
          <w:ilvl w:val="0"/>
          <w:numId w:val="4"/>
        </w:numPr>
        <w:tabs>
          <w:tab w:val="left" w:pos="833"/>
          <w:tab w:val="left" w:pos="834"/>
        </w:tabs>
        <w:spacing w:before="45" w:line="273" w:lineRule="auto"/>
        <w:ind w:right="119"/>
        <w:rPr>
          <w:sz w:val="24"/>
          <w:lang w:val="fr-CA"/>
        </w:rPr>
      </w:pPr>
      <w:r w:rsidRPr="005324A9">
        <w:rPr>
          <w:sz w:val="24"/>
          <w:lang w:val="fr-CA"/>
        </w:rPr>
        <w:t xml:space="preserve">Formation de base </w:t>
      </w:r>
      <w:r w:rsidR="00592712">
        <w:rPr>
          <w:sz w:val="24"/>
          <w:lang w:val="fr-CA"/>
        </w:rPr>
        <w:t>portant sur les</w:t>
      </w:r>
      <w:r w:rsidRPr="005324A9">
        <w:rPr>
          <w:sz w:val="24"/>
          <w:lang w:val="fr-CA"/>
        </w:rPr>
        <w:t xml:space="preserve"> premiers secours psychologiques et </w:t>
      </w:r>
      <w:r w:rsidR="00592712">
        <w:rPr>
          <w:sz w:val="24"/>
          <w:lang w:val="fr-CA"/>
        </w:rPr>
        <w:t>les</w:t>
      </w:r>
      <w:r w:rsidR="0081299C">
        <w:rPr>
          <w:sz w:val="24"/>
          <w:lang w:val="fr-CA"/>
        </w:rPr>
        <w:t xml:space="preserve"> techniques de</w:t>
      </w:r>
      <w:r w:rsidR="000C7533" w:rsidRPr="005324A9">
        <w:rPr>
          <w:sz w:val="24"/>
          <w:lang w:val="fr-CA"/>
        </w:rPr>
        <w:t xml:space="preserve"> communication </w:t>
      </w:r>
      <w:r w:rsidR="0081299C">
        <w:rPr>
          <w:sz w:val="24"/>
          <w:lang w:val="fr-CA"/>
        </w:rPr>
        <w:t>axée</w:t>
      </w:r>
      <w:r w:rsidR="00564C3F">
        <w:rPr>
          <w:sz w:val="24"/>
          <w:lang w:val="fr-CA"/>
        </w:rPr>
        <w:t>s</w:t>
      </w:r>
      <w:r w:rsidR="0081299C">
        <w:rPr>
          <w:sz w:val="24"/>
          <w:lang w:val="fr-CA"/>
        </w:rPr>
        <w:t xml:space="preserve"> sur le</w:t>
      </w:r>
      <w:r w:rsidR="0081299C" w:rsidRPr="005324A9">
        <w:rPr>
          <w:sz w:val="24"/>
          <w:lang w:val="fr-CA"/>
        </w:rPr>
        <w:t xml:space="preserve"> </w:t>
      </w:r>
      <w:r w:rsidR="00F0148C" w:rsidRPr="005324A9">
        <w:rPr>
          <w:sz w:val="24"/>
          <w:lang w:val="fr-CA"/>
        </w:rPr>
        <w:t xml:space="preserve">soutien pour les </w:t>
      </w:r>
      <w:r w:rsidR="00C46CEA" w:rsidRPr="00403C16">
        <w:rPr>
          <w:sz w:val="24"/>
          <w:lang w:val="fr-CA"/>
        </w:rPr>
        <w:t>bénévoles</w:t>
      </w:r>
      <w:r w:rsidR="00050B72">
        <w:rPr>
          <w:sz w:val="24"/>
          <w:lang w:val="fr-CA"/>
        </w:rPr>
        <w:t xml:space="preserve">, </w:t>
      </w:r>
      <w:r w:rsidR="00F0148C" w:rsidRPr="005324A9">
        <w:rPr>
          <w:sz w:val="24"/>
          <w:lang w:val="fr-CA"/>
        </w:rPr>
        <w:t xml:space="preserve">le personnel </w:t>
      </w:r>
      <w:r w:rsidR="002A4AD0">
        <w:rPr>
          <w:sz w:val="24"/>
          <w:lang w:val="fr-CA"/>
        </w:rPr>
        <w:t>soignant</w:t>
      </w:r>
      <w:r w:rsidR="0081299C">
        <w:rPr>
          <w:sz w:val="24"/>
          <w:lang w:val="fr-CA"/>
        </w:rPr>
        <w:t xml:space="preserve"> </w:t>
      </w:r>
      <w:r w:rsidR="00050B72">
        <w:rPr>
          <w:sz w:val="24"/>
          <w:lang w:val="fr-CA"/>
        </w:rPr>
        <w:t>du milieu</w:t>
      </w:r>
      <w:r w:rsidR="002A4AD0">
        <w:rPr>
          <w:sz w:val="24"/>
          <w:lang w:val="fr-CA"/>
        </w:rPr>
        <w:t xml:space="preserve"> </w:t>
      </w:r>
      <w:r w:rsidR="00F0148C" w:rsidRPr="005324A9">
        <w:rPr>
          <w:sz w:val="24"/>
          <w:lang w:val="fr-CA"/>
        </w:rPr>
        <w:t>communautaire</w:t>
      </w:r>
      <w:r w:rsidR="0004395F">
        <w:rPr>
          <w:sz w:val="24"/>
          <w:lang w:val="fr-CA"/>
        </w:rPr>
        <w:t>.</w:t>
      </w:r>
    </w:p>
    <w:p w14:paraId="26EC70D8" w14:textId="1EF7578A" w:rsidR="002230FF" w:rsidRPr="00001ED4" w:rsidRDefault="00F0148C">
      <w:pPr>
        <w:pStyle w:val="ListParagraph"/>
        <w:numPr>
          <w:ilvl w:val="0"/>
          <w:numId w:val="4"/>
        </w:numPr>
        <w:tabs>
          <w:tab w:val="left" w:pos="833"/>
          <w:tab w:val="left" w:pos="834"/>
        </w:tabs>
        <w:spacing w:before="3"/>
        <w:rPr>
          <w:sz w:val="24"/>
          <w:lang w:val="fr-CA"/>
        </w:rPr>
      </w:pPr>
      <w:r w:rsidRPr="00001ED4">
        <w:rPr>
          <w:sz w:val="24"/>
          <w:lang w:val="fr-CA"/>
        </w:rPr>
        <w:t>Supervis</w:t>
      </w:r>
      <w:r w:rsidR="00001ED4" w:rsidRPr="00001ED4">
        <w:rPr>
          <w:sz w:val="24"/>
          <w:lang w:val="fr-CA"/>
        </w:rPr>
        <w:t xml:space="preserve">ion, soutien </w:t>
      </w:r>
      <w:r w:rsidR="00001ED4" w:rsidRPr="00DC331B">
        <w:rPr>
          <w:sz w:val="24"/>
          <w:lang w:val="fr-CA"/>
        </w:rPr>
        <w:t xml:space="preserve">et </w:t>
      </w:r>
      <w:r w:rsidR="000241CD">
        <w:rPr>
          <w:sz w:val="24"/>
          <w:lang w:val="fr-CA"/>
        </w:rPr>
        <w:t>suivi</w:t>
      </w:r>
      <w:r w:rsidR="00001ED4" w:rsidRPr="00001ED4">
        <w:rPr>
          <w:sz w:val="24"/>
          <w:lang w:val="fr-CA"/>
        </w:rPr>
        <w:t xml:space="preserve"> d</w:t>
      </w:r>
      <w:r w:rsidRPr="00001ED4">
        <w:rPr>
          <w:sz w:val="24"/>
          <w:lang w:val="fr-CA"/>
        </w:rPr>
        <w:t xml:space="preserve">es </w:t>
      </w:r>
      <w:r w:rsidR="00C46CEA" w:rsidRPr="00403C16">
        <w:rPr>
          <w:sz w:val="24"/>
          <w:lang w:val="fr-CA"/>
        </w:rPr>
        <w:t>bénévoles</w:t>
      </w:r>
      <w:r w:rsidRPr="00001ED4">
        <w:rPr>
          <w:sz w:val="24"/>
          <w:lang w:val="fr-CA"/>
        </w:rPr>
        <w:t xml:space="preserve"> </w:t>
      </w:r>
      <w:r w:rsidRPr="005324A9">
        <w:rPr>
          <w:sz w:val="24"/>
          <w:lang w:val="fr-CA"/>
        </w:rPr>
        <w:t xml:space="preserve">et </w:t>
      </w:r>
      <w:r w:rsidR="00BB42E7">
        <w:rPr>
          <w:sz w:val="24"/>
          <w:lang w:val="fr-CA"/>
        </w:rPr>
        <w:t>d’</w:t>
      </w:r>
      <w:r w:rsidRPr="005324A9">
        <w:rPr>
          <w:sz w:val="24"/>
          <w:lang w:val="fr-CA"/>
        </w:rPr>
        <w:t>autres parties prenantes par</w:t>
      </w:r>
      <w:r w:rsidR="00001ED4" w:rsidRPr="005324A9">
        <w:rPr>
          <w:sz w:val="24"/>
          <w:lang w:val="fr-CA"/>
        </w:rPr>
        <w:t> </w:t>
      </w:r>
      <w:r w:rsidR="00001ED4">
        <w:rPr>
          <w:sz w:val="24"/>
          <w:lang w:val="fr-CA"/>
        </w:rPr>
        <w:t>:</w:t>
      </w:r>
    </w:p>
    <w:p w14:paraId="57B1CED5" w14:textId="4E11F34F" w:rsidR="00F0148C" w:rsidRPr="000241CD" w:rsidRDefault="00496804">
      <w:pPr>
        <w:pStyle w:val="ListParagraph"/>
        <w:numPr>
          <w:ilvl w:val="1"/>
          <w:numId w:val="4"/>
        </w:numPr>
        <w:tabs>
          <w:tab w:val="left" w:pos="1554"/>
        </w:tabs>
        <w:spacing w:before="45" w:line="268" w:lineRule="auto"/>
        <w:ind w:right="110"/>
        <w:rPr>
          <w:sz w:val="24"/>
          <w:lang w:val="fr-CA"/>
        </w:rPr>
      </w:pPr>
      <w:r>
        <w:rPr>
          <w:sz w:val="24"/>
          <w:lang w:val="fr-CA"/>
        </w:rPr>
        <w:t>l’explication</w:t>
      </w:r>
      <w:r w:rsidR="00F0148C" w:rsidRPr="000241CD">
        <w:rPr>
          <w:sz w:val="24"/>
          <w:lang w:val="fr-CA"/>
        </w:rPr>
        <w:t xml:space="preserve"> </w:t>
      </w:r>
      <w:r>
        <w:rPr>
          <w:sz w:val="24"/>
          <w:lang w:val="fr-CA"/>
        </w:rPr>
        <w:t>des</w:t>
      </w:r>
      <w:r w:rsidR="00F0148C" w:rsidRPr="000241CD">
        <w:rPr>
          <w:sz w:val="24"/>
          <w:lang w:val="fr-CA"/>
        </w:rPr>
        <w:t xml:space="preserve"> messages de sensibilisation</w:t>
      </w:r>
      <w:r>
        <w:rPr>
          <w:sz w:val="24"/>
          <w:lang w:val="fr-CA"/>
        </w:rPr>
        <w:t xml:space="preserve"> à transmettre</w:t>
      </w:r>
      <w:r w:rsidR="00F0148C" w:rsidRPr="000241CD">
        <w:rPr>
          <w:sz w:val="24"/>
          <w:lang w:val="fr-CA"/>
        </w:rPr>
        <w:t xml:space="preserve"> </w:t>
      </w:r>
      <w:r>
        <w:rPr>
          <w:sz w:val="24"/>
          <w:lang w:val="fr-CA"/>
        </w:rPr>
        <w:t>en ce qui concerne le</w:t>
      </w:r>
      <w:r w:rsidR="00F0148C" w:rsidRPr="000241CD">
        <w:rPr>
          <w:sz w:val="24"/>
          <w:lang w:val="fr-CA"/>
        </w:rPr>
        <w:t xml:space="preserve"> nCoV</w:t>
      </w:r>
      <w:r>
        <w:rPr>
          <w:sz w:val="24"/>
          <w:lang w:val="fr-CA"/>
        </w:rPr>
        <w:t>; messages</w:t>
      </w:r>
      <w:r w:rsidR="00F0148C" w:rsidRPr="000241CD">
        <w:rPr>
          <w:sz w:val="24"/>
          <w:lang w:val="fr-CA"/>
        </w:rPr>
        <w:t xml:space="preserve"> </w:t>
      </w:r>
      <w:r>
        <w:rPr>
          <w:sz w:val="24"/>
          <w:lang w:val="fr-CA"/>
        </w:rPr>
        <w:t>visant</w:t>
      </w:r>
      <w:r w:rsidR="00F0148C" w:rsidRPr="000241CD">
        <w:rPr>
          <w:sz w:val="24"/>
          <w:lang w:val="fr-CA"/>
        </w:rPr>
        <w:t xml:space="preserve"> à fournir </w:t>
      </w:r>
      <w:r w:rsidR="006D52BD">
        <w:rPr>
          <w:sz w:val="24"/>
          <w:lang w:val="fr-CA"/>
        </w:rPr>
        <w:t>de l’information exacte</w:t>
      </w:r>
      <w:r w:rsidR="00F0148C" w:rsidRPr="000241CD">
        <w:rPr>
          <w:sz w:val="24"/>
          <w:lang w:val="fr-CA"/>
        </w:rPr>
        <w:t xml:space="preserve"> </w:t>
      </w:r>
      <w:r>
        <w:rPr>
          <w:sz w:val="24"/>
          <w:lang w:val="fr-CA"/>
        </w:rPr>
        <w:t>ainsi qu</w:t>
      </w:r>
      <w:r w:rsidR="00464EFD">
        <w:rPr>
          <w:sz w:val="24"/>
          <w:lang w:val="fr-CA"/>
        </w:rPr>
        <w:t>’à</w:t>
      </w:r>
      <w:r>
        <w:rPr>
          <w:sz w:val="24"/>
          <w:lang w:val="fr-CA"/>
        </w:rPr>
        <w:t xml:space="preserve"> favoriser</w:t>
      </w:r>
      <w:r w:rsidR="00F0148C" w:rsidRPr="000241CD">
        <w:rPr>
          <w:sz w:val="24"/>
          <w:lang w:val="fr-CA"/>
        </w:rPr>
        <w:t xml:space="preserve"> le calme, un sentiment de sécurité, la confiance dans les </w:t>
      </w:r>
      <w:r w:rsidR="00F0148C" w:rsidRPr="00403C16">
        <w:rPr>
          <w:sz w:val="24"/>
          <w:lang w:val="fr-CA"/>
        </w:rPr>
        <w:t>intervenants</w:t>
      </w:r>
      <w:r w:rsidR="00F0148C" w:rsidRPr="000241CD">
        <w:rPr>
          <w:sz w:val="24"/>
          <w:lang w:val="fr-CA"/>
        </w:rPr>
        <w:t xml:space="preserve"> et leur efficacité</w:t>
      </w:r>
      <w:r w:rsidR="00001ED4" w:rsidRPr="000241CD">
        <w:rPr>
          <w:sz w:val="24"/>
          <w:lang w:val="fr-CA"/>
        </w:rPr>
        <w:t>;</w:t>
      </w:r>
    </w:p>
    <w:p w14:paraId="5B589C57" w14:textId="5D9B2604" w:rsidR="00F0148C" w:rsidRPr="005324A9" w:rsidRDefault="00F0148C">
      <w:pPr>
        <w:pStyle w:val="ListParagraph"/>
        <w:numPr>
          <w:ilvl w:val="1"/>
          <w:numId w:val="4"/>
        </w:numPr>
        <w:tabs>
          <w:tab w:val="left" w:pos="1554"/>
        </w:tabs>
        <w:spacing w:before="45" w:line="268" w:lineRule="auto"/>
        <w:ind w:right="110"/>
        <w:rPr>
          <w:sz w:val="24"/>
          <w:lang w:val="fr-CA"/>
        </w:rPr>
      </w:pPr>
      <w:r w:rsidRPr="005324A9">
        <w:rPr>
          <w:sz w:val="24"/>
          <w:lang w:val="fr-CA"/>
        </w:rPr>
        <w:t xml:space="preserve">un suivi régulier et </w:t>
      </w:r>
      <w:r w:rsidR="0058624F">
        <w:rPr>
          <w:sz w:val="24"/>
          <w:lang w:val="fr-CA"/>
        </w:rPr>
        <w:t>un soutien</w:t>
      </w:r>
      <w:r w:rsidRPr="005324A9">
        <w:rPr>
          <w:sz w:val="24"/>
          <w:lang w:val="fr-CA"/>
        </w:rPr>
        <w:t xml:space="preserve"> à la gestion de cas</w:t>
      </w:r>
      <w:r w:rsidR="00001ED4" w:rsidRPr="005324A9">
        <w:rPr>
          <w:sz w:val="24"/>
          <w:lang w:val="fr-CA"/>
        </w:rPr>
        <w:t>;</w:t>
      </w:r>
    </w:p>
    <w:p w14:paraId="7172A313" w14:textId="00DA7536" w:rsidR="00F0148C" w:rsidRPr="005324A9" w:rsidRDefault="00F0148C">
      <w:pPr>
        <w:pStyle w:val="ListParagraph"/>
        <w:numPr>
          <w:ilvl w:val="1"/>
          <w:numId w:val="4"/>
        </w:numPr>
        <w:tabs>
          <w:tab w:val="left" w:pos="1554"/>
        </w:tabs>
        <w:spacing w:before="45" w:line="268" w:lineRule="auto"/>
        <w:ind w:right="110"/>
        <w:rPr>
          <w:sz w:val="24"/>
          <w:lang w:val="fr-CA"/>
        </w:rPr>
      </w:pPr>
      <w:r w:rsidRPr="005324A9">
        <w:rPr>
          <w:sz w:val="24"/>
          <w:lang w:val="fr-CA"/>
        </w:rPr>
        <w:t xml:space="preserve">la collecte des données sur le nombre de personnes touchées qui </w:t>
      </w:r>
      <w:r w:rsidR="0060787F">
        <w:rPr>
          <w:sz w:val="24"/>
          <w:lang w:val="fr-CA"/>
        </w:rPr>
        <w:t>ont recours aux</w:t>
      </w:r>
      <w:r w:rsidRPr="005324A9">
        <w:rPr>
          <w:sz w:val="24"/>
          <w:lang w:val="fr-CA"/>
        </w:rPr>
        <w:t xml:space="preserve"> services</w:t>
      </w:r>
      <w:r w:rsidR="00001ED4" w:rsidRPr="005324A9">
        <w:rPr>
          <w:sz w:val="24"/>
          <w:lang w:val="fr-CA"/>
        </w:rPr>
        <w:t>;</w:t>
      </w:r>
    </w:p>
    <w:p w14:paraId="55E6F834" w14:textId="08842538" w:rsidR="00F0148C" w:rsidRPr="005324A9" w:rsidRDefault="00F0148C">
      <w:pPr>
        <w:pStyle w:val="ListParagraph"/>
        <w:numPr>
          <w:ilvl w:val="1"/>
          <w:numId w:val="4"/>
        </w:numPr>
        <w:tabs>
          <w:tab w:val="left" w:pos="1554"/>
        </w:tabs>
        <w:spacing w:before="45" w:line="268" w:lineRule="auto"/>
        <w:ind w:right="110"/>
        <w:rPr>
          <w:sz w:val="24"/>
          <w:lang w:val="fr-CA"/>
        </w:rPr>
      </w:pPr>
      <w:r w:rsidRPr="005324A9">
        <w:rPr>
          <w:sz w:val="24"/>
          <w:lang w:val="fr-CA"/>
        </w:rPr>
        <w:t>l</w:t>
      </w:r>
      <w:r w:rsidR="00562027" w:rsidRPr="005324A9">
        <w:rPr>
          <w:sz w:val="24"/>
          <w:lang w:val="fr-CA"/>
        </w:rPr>
        <w:t>’</w:t>
      </w:r>
      <w:r w:rsidRPr="005324A9">
        <w:rPr>
          <w:sz w:val="24"/>
          <w:lang w:val="fr-CA"/>
        </w:rPr>
        <w:t xml:space="preserve">évaluation </w:t>
      </w:r>
      <w:r w:rsidR="00E568AD">
        <w:rPr>
          <w:sz w:val="24"/>
          <w:lang w:val="fr-CA"/>
        </w:rPr>
        <w:t>de la portée</w:t>
      </w:r>
      <w:r w:rsidRPr="005324A9">
        <w:rPr>
          <w:sz w:val="24"/>
          <w:lang w:val="fr-CA"/>
        </w:rPr>
        <w:t xml:space="preserve"> des activités de soutien psychosocial</w:t>
      </w:r>
      <w:r w:rsidR="00001ED4" w:rsidRPr="005324A9">
        <w:rPr>
          <w:sz w:val="24"/>
          <w:lang w:val="fr-CA"/>
        </w:rPr>
        <w:t>;</w:t>
      </w:r>
    </w:p>
    <w:p w14:paraId="18CCB6BD" w14:textId="17803EBE" w:rsidR="00F0148C" w:rsidRPr="005324A9" w:rsidRDefault="00F0148C">
      <w:pPr>
        <w:pStyle w:val="ListParagraph"/>
        <w:numPr>
          <w:ilvl w:val="1"/>
          <w:numId w:val="4"/>
        </w:numPr>
        <w:tabs>
          <w:tab w:val="left" w:pos="1554"/>
        </w:tabs>
        <w:spacing w:before="45" w:line="268" w:lineRule="auto"/>
        <w:ind w:right="110"/>
        <w:rPr>
          <w:sz w:val="24"/>
          <w:lang w:val="fr-CA"/>
        </w:rPr>
      </w:pPr>
      <w:r w:rsidRPr="005324A9">
        <w:rPr>
          <w:sz w:val="24"/>
          <w:lang w:val="fr-CA"/>
        </w:rPr>
        <w:t>le suivi des activités sur le terrain</w:t>
      </w:r>
      <w:r w:rsidR="00001ED4" w:rsidRPr="005324A9">
        <w:rPr>
          <w:sz w:val="24"/>
          <w:lang w:val="fr-CA"/>
        </w:rPr>
        <w:t>;</w:t>
      </w:r>
    </w:p>
    <w:p w14:paraId="008B2DF5" w14:textId="30D5195D" w:rsidR="002230FF" w:rsidRPr="005324A9" w:rsidRDefault="00F0148C" w:rsidP="00F0148C">
      <w:pPr>
        <w:pStyle w:val="ListParagraph"/>
        <w:numPr>
          <w:ilvl w:val="1"/>
          <w:numId w:val="4"/>
        </w:numPr>
        <w:tabs>
          <w:tab w:val="left" w:pos="1554"/>
        </w:tabs>
        <w:spacing w:before="37" w:line="268" w:lineRule="auto"/>
        <w:ind w:right="110"/>
        <w:rPr>
          <w:sz w:val="24"/>
          <w:lang w:val="fr-CA"/>
        </w:rPr>
      </w:pPr>
      <w:r w:rsidRPr="006D52BD">
        <w:rPr>
          <w:sz w:val="24"/>
          <w:lang w:val="fr-CA"/>
        </w:rPr>
        <w:t>l</w:t>
      </w:r>
      <w:r w:rsidR="003F5CDB" w:rsidRPr="006D52BD">
        <w:rPr>
          <w:sz w:val="24"/>
          <w:lang w:val="fr-CA"/>
        </w:rPr>
        <w:t>a conception</w:t>
      </w:r>
      <w:r w:rsidRPr="006D52BD">
        <w:rPr>
          <w:sz w:val="24"/>
          <w:lang w:val="fr-CA"/>
        </w:rPr>
        <w:t>, l</w:t>
      </w:r>
      <w:r w:rsidR="00562027" w:rsidRPr="006D52BD">
        <w:rPr>
          <w:sz w:val="24"/>
          <w:lang w:val="fr-CA"/>
        </w:rPr>
        <w:t>’</w:t>
      </w:r>
      <w:r w:rsidRPr="006D52BD">
        <w:rPr>
          <w:sz w:val="24"/>
          <w:lang w:val="fr-CA"/>
        </w:rPr>
        <w:t xml:space="preserve">adaptation et la diffusion de </w:t>
      </w:r>
      <w:r w:rsidR="00564C3F" w:rsidRPr="006D52BD">
        <w:rPr>
          <w:sz w:val="24"/>
          <w:lang w:val="fr-CA"/>
        </w:rPr>
        <w:t>matériel</w:t>
      </w:r>
      <w:r w:rsidR="00564C3F">
        <w:rPr>
          <w:sz w:val="24"/>
          <w:lang w:val="fr-CA"/>
        </w:rPr>
        <w:t xml:space="preserve"> </w:t>
      </w:r>
      <w:r w:rsidR="00E0669C">
        <w:rPr>
          <w:sz w:val="24"/>
          <w:lang w:val="fr-CA"/>
        </w:rPr>
        <w:t xml:space="preserve">d’information, </w:t>
      </w:r>
      <w:r w:rsidR="00564C3F">
        <w:rPr>
          <w:sz w:val="24"/>
          <w:lang w:val="fr-CA"/>
        </w:rPr>
        <w:t>de sensibilisation</w:t>
      </w:r>
      <w:r w:rsidRPr="005324A9">
        <w:rPr>
          <w:sz w:val="24"/>
          <w:lang w:val="fr-CA"/>
        </w:rPr>
        <w:t xml:space="preserve"> et de communication</w:t>
      </w:r>
      <w:r w:rsidR="00001ED4" w:rsidRPr="005324A9">
        <w:rPr>
          <w:sz w:val="24"/>
          <w:lang w:val="fr-CA"/>
        </w:rPr>
        <w:t>.</w:t>
      </w:r>
    </w:p>
    <w:p w14:paraId="766EB371" w14:textId="77777777" w:rsidR="002230FF" w:rsidRPr="004B5DB6" w:rsidRDefault="002230FF">
      <w:pPr>
        <w:pStyle w:val="BodyText"/>
        <w:ind w:left="0"/>
        <w:rPr>
          <w:sz w:val="26"/>
          <w:lang w:val="fr-CA"/>
        </w:rPr>
      </w:pPr>
    </w:p>
    <w:p w14:paraId="0FE6F309" w14:textId="77777777" w:rsidR="002230FF" w:rsidRPr="004B5DB6" w:rsidRDefault="00A9219B">
      <w:pPr>
        <w:pStyle w:val="Heading1"/>
        <w:spacing w:before="197"/>
        <w:jc w:val="both"/>
        <w:rPr>
          <w:lang w:val="fr-CA"/>
        </w:rPr>
      </w:pPr>
      <w:bookmarkStart w:id="6" w:name="_bookmark5"/>
      <w:bookmarkEnd w:id="6"/>
      <w:r w:rsidRPr="004B5DB6">
        <w:rPr>
          <w:color w:val="833B0A"/>
          <w:lang w:val="fr-CA"/>
        </w:rPr>
        <w:t xml:space="preserve">Besoins en </w:t>
      </w:r>
      <w:r w:rsidR="00B772FA" w:rsidRPr="004B5DB6">
        <w:rPr>
          <w:color w:val="833B0A"/>
          <w:lang w:val="fr-CA"/>
        </w:rPr>
        <w:t>SMSPS</w:t>
      </w:r>
      <w:r w:rsidR="00F0148C" w:rsidRPr="004B5DB6">
        <w:rPr>
          <w:color w:val="833B0A"/>
          <w:lang w:val="fr-CA"/>
        </w:rPr>
        <w:t xml:space="preserve"> dans la communauté</w:t>
      </w:r>
    </w:p>
    <w:p w14:paraId="2A065E63" w14:textId="3BFA3E1E" w:rsidR="002230FF" w:rsidRPr="005324A9" w:rsidRDefault="00F0148C">
      <w:pPr>
        <w:pStyle w:val="Heading3"/>
        <w:spacing w:before="398"/>
        <w:jc w:val="both"/>
        <w:rPr>
          <w:lang w:val="fr-CA"/>
        </w:rPr>
      </w:pPr>
      <w:r w:rsidRPr="005324A9">
        <w:rPr>
          <w:color w:val="C45811"/>
          <w:lang w:val="fr-CA"/>
        </w:rPr>
        <w:t>Apaiser les craintes et favoriser l</w:t>
      </w:r>
      <w:r w:rsidR="00562027" w:rsidRPr="005324A9">
        <w:rPr>
          <w:color w:val="C45811"/>
          <w:lang w:val="fr-CA"/>
        </w:rPr>
        <w:t>’</w:t>
      </w:r>
      <w:r w:rsidRPr="005324A9">
        <w:rPr>
          <w:color w:val="C45811"/>
          <w:lang w:val="fr-CA"/>
        </w:rPr>
        <w:t>autonomie et l</w:t>
      </w:r>
      <w:r w:rsidR="00562027" w:rsidRPr="005324A9">
        <w:rPr>
          <w:color w:val="C45811"/>
          <w:lang w:val="fr-CA"/>
        </w:rPr>
        <w:t>’</w:t>
      </w:r>
      <w:r w:rsidRPr="005324A9">
        <w:rPr>
          <w:color w:val="C45811"/>
          <w:lang w:val="fr-CA"/>
        </w:rPr>
        <w:t>efficacité</w:t>
      </w:r>
    </w:p>
    <w:p w14:paraId="62300D50" w14:textId="2A1DCF8E" w:rsidR="002230FF" w:rsidRPr="009B21EA" w:rsidRDefault="006E04CC" w:rsidP="00D43768">
      <w:pPr>
        <w:pStyle w:val="ListParagraph"/>
        <w:numPr>
          <w:ilvl w:val="0"/>
          <w:numId w:val="4"/>
        </w:numPr>
        <w:tabs>
          <w:tab w:val="left" w:pos="833"/>
          <w:tab w:val="left" w:pos="834"/>
        </w:tabs>
        <w:spacing w:before="200"/>
        <w:rPr>
          <w:sz w:val="24"/>
          <w:lang w:val="fr-CA"/>
        </w:rPr>
      </w:pPr>
      <w:r w:rsidRPr="0053552F">
        <w:rPr>
          <w:sz w:val="24"/>
          <w:lang w:val="fr-CA"/>
        </w:rPr>
        <w:t xml:space="preserve">Évaluer </w:t>
      </w:r>
      <w:r w:rsidRPr="009B21EA">
        <w:rPr>
          <w:sz w:val="24"/>
          <w:lang w:val="fr-CA"/>
        </w:rPr>
        <w:t xml:space="preserve">les croyances </w:t>
      </w:r>
      <w:r w:rsidR="0053552F" w:rsidRPr="009B21EA">
        <w:rPr>
          <w:sz w:val="24"/>
          <w:lang w:val="fr-CA"/>
        </w:rPr>
        <w:t xml:space="preserve">et la compréhension </w:t>
      </w:r>
      <w:r w:rsidRPr="009B21EA">
        <w:rPr>
          <w:sz w:val="24"/>
          <w:lang w:val="fr-CA"/>
        </w:rPr>
        <w:t xml:space="preserve">de la communauté </w:t>
      </w:r>
      <w:r w:rsidR="0053552F" w:rsidRPr="009B21EA">
        <w:rPr>
          <w:sz w:val="24"/>
          <w:lang w:val="fr-CA"/>
        </w:rPr>
        <w:t>relatives au</w:t>
      </w:r>
      <w:r w:rsidRPr="009B21EA">
        <w:rPr>
          <w:sz w:val="24"/>
          <w:lang w:val="fr-CA"/>
        </w:rPr>
        <w:t xml:space="preserve"> </w:t>
      </w:r>
      <w:r w:rsidR="000C7533" w:rsidRPr="009B21EA">
        <w:rPr>
          <w:sz w:val="24"/>
          <w:lang w:val="fr-CA"/>
        </w:rPr>
        <w:t>nCoV</w:t>
      </w:r>
      <w:r w:rsidR="00A22DDE" w:rsidRPr="009B21EA">
        <w:rPr>
          <w:sz w:val="24"/>
          <w:lang w:val="fr-CA"/>
        </w:rPr>
        <w:t>.</w:t>
      </w:r>
    </w:p>
    <w:p w14:paraId="7E42DD8A" w14:textId="7DE0D4B6" w:rsidR="002230FF" w:rsidRPr="00700BAB" w:rsidRDefault="00700BAB" w:rsidP="00700BAB">
      <w:pPr>
        <w:pStyle w:val="ListParagraph"/>
        <w:numPr>
          <w:ilvl w:val="0"/>
          <w:numId w:val="4"/>
        </w:numPr>
        <w:tabs>
          <w:tab w:val="left" w:pos="833"/>
          <w:tab w:val="left" w:pos="834"/>
        </w:tabs>
        <w:spacing w:before="44" w:line="276" w:lineRule="auto"/>
        <w:ind w:right="116"/>
        <w:rPr>
          <w:sz w:val="24"/>
          <w:lang w:val="fr-CA"/>
        </w:rPr>
        <w:sectPr w:rsidR="002230FF" w:rsidRPr="00700BAB">
          <w:headerReference w:type="default" r:id="rId16"/>
          <w:pgSz w:w="11910" w:h="16840"/>
          <w:pgMar w:top="680" w:right="1020" w:bottom="280" w:left="1020" w:header="0" w:footer="0" w:gutter="0"/>
          <w:cols w:space="720"/>
        </w:sectPr>
      </w:pPr>
      <w:r w:rsidRPr="00A865BF">
        <w:rPr>
          <w:sz w:val="24"/>
          <w:lang w:val="fr-CA"/>
        </w:rPr>
        <w:t xml:space="preserve">Déterminer, dans la communauté, quelles sont les rumeurs qui circulent et </w:t>
      </w:r>
      <w:r w:rsidR="00A865BF" w:rsidRPr="00A865BF">
        <w:rPr>
          <w:sz w:val="24"/>
          <w:lang w:val="fr-CA"/>
        </w:rPr>
        <w:t>l</w:t>
      </w:r>
      <w:r w:rsidRPr="00A865BF">
        <w:rPr>
          <w:sz w:val="24"/>
          <w:lang w:val="fr-CA"/>
        </w:rPr>
        <w:t xml:space="preserve">es actions qui pourraient être menées </w:t>
      </w:r>
      <w:r w:rsidR="00A865BF" w:rsidRPr="00A865BF">
        <w:rPr>
          <w:sz w:val="24"/>
          <w:lang w:val="fr-CA"/>
        </w:rPr>
        <w:t>et qui pourraient</w:t>
      </w:r>
      <w:r w:rsidR="003170FF" w:rsidRPr="00A865BF">
        <w:rPr>
          <w:sz w:val="24"/>
          <w:lang w:val="fr-CA"/>
        </w:rPr>
        <w:t xml:space="preserve"> nuire aux efforts de lutte contre l’épidémie.</w:t>
      </w:r>
      <w:r w:rsidR="00A865BF">
        <w:rPr>
          <w:sz w:val="24"/>
          <w:lang w:val="fr-CA"/>
        </w:rPr>
        <w:t xml:space="preserve"> Tenter de démentir ces rumeurs et de prévenir ces actions.</w:t>
      </w:r>
    </w:p>
    <w:p w14:paraId="749FEEB4" w14:textId="3442D405" w:rsidR="002230FF" w:rsidRPr="005324A9" w:rsidRDefault="000C7533" w:rsidP="00A865BF">
      <w:pPr>
        <w:spacing w:before="26"/>
        <w:ind w:right="109"/>
        <w:jc w:val="right"/>
        <w:rPr>
          <w:rFonts w:ascii="Calibri"/>
        </w:rPr>
      </w:pPr>
      <w:r w:rsidRPr="005324A9">
        <w:rPr>
          <w:rFonts w:ascii="Calibri"/>
        </w:rPr>
        <w:lastRenderedPageBreak/>
        <w:t>7</w:t>
      </w:r>
    </w:p>
    <w:p w14:paraId="7A442BFF" w14:textId="30645810" w:rsidR="00001ED4" w:rsidRPr="00A865BF" w:rsidRDefault="00C278E3" w:rsidP="00001ED4">
      <w:pPr>
        <w:pStyle w:val="ListParagraph"/>
        <w:numPr>
          <w:ilvl w:val="0"/>
          <w:numId w:val="4"/>
        </w:numPr>
        <w:tabs>
          <w:tab w:val="left" w:pos="834"/>
        </w:tabs>
        <w:spacing w:line="276" w:lineRule="auto"/>
        <w:ind w:right="110"/>
        <w:jc w:val="both"/>
        <w:rPr>
          <w:sz w:val="24"/>
          <w:lang w:val="fr-CA"/>
        </w:rPr>
      </w:pPr>
      <w:r>
        <w:rPr>
          <w:sz w:val="24"/>
          <w:lang w:val="fr-CA"/>
        </w:rPr>
        <w:t>Chercher à coopérer avec</w:t>
      </w:r>
      <w:r w:rsidR="00001ED4" w:rsidRPr="005324A9">
        <w:rPr>
          <w:sz w:val="24"/>
          <w:lang w:val="fr-CA"/>
        </w:rPr>
        <w:t xml:space="preserve"> </w:t>
      </w:r>
      <w:r w:rsidR="001E19A0">
        <w:rPr>
          <w:sz w:val="24"/>
          <w:lang w:val="fr-CA"/>
        </w:rPr>
        <w:t>des membres influents de la communauté</w:t>
      </w:r>
      <w:r w:rsidR="00001ED4" w:rsidRPr="005324A9">
        <w:rPr>
          <w:sz w:val="24"/>
          <w:lang w:val="fr-CA"/>
        </w:rPr>
        <w:t xml:space="preserve">, </w:t>
      </w:r>
      <w:r w:rsidR="00001ED4" w:rsidRPr="00D82F0A">
        <w:rPr>
          <w:sz w:val="24"/>
          <w:lang w:val="fr-CA"/>
        </w:rPr>
        <w:t xml:space="preserve">des responsables de marchés </w:t>
      </w:r>
      <w:r w:rsidR="001E19A0" w:rsidRPr="00D82F0A">
        <w:rPr>
          <w:sz w:val="24"/>
          <w:lang w:val="fr-CA"/>
        </w:rPr>
        <w:t>l</w:t>
      </w:r>
      <w:r w:rsidR="001E19A0">
        <w:rPr>
          <w:sz w:val="24"/>
          <w:lang w:val="fr-CA"/>
        </w:rPr>
        <w:t xml:space="preserve">ocaux, </w:t>
      </w:r>
      <w:r w:rsidR="00001ED4" w:rsidRPr="005324A9">
        <w:rPr>
          <w:sz w:val="24"/>
          <w:lang w:val="fr-CA"/>
        </w:rPr>
        <w:t xml:space="preserve">des chefs religieux, des autorités, des guérisseurs et </w:t>
      </w:r>
      <w:r w:rsidR="001E19A0">
        <w:rPr>
          <w:sz w:val="24"/>
          <w:lang w:val="fr-CA"/>
        </w:rPr>
        <w:t>d’</w:t>
      </w:r>
      <w:r w:rsidR="00001ED4" w:rsidRPr="005324A9">
        <w:rPr>
          <w:sz w:val="24"/>
          <w:lang w:val="fr-CA"/>
        </w:rPr>
        <w:t xml:space="preserve">autres </w:t>
      </w:r>
      <w:r w:rsidR="002703D8">
        <w:rPr>
          <w:sz w:val="24"/>
          <w:lang w:val="fr-CA"/>
        </w:rPr>
        <w:t>acteurs clés</w:t>
      </w:r>
      <w:r w:rsidR="00001ED4" w:rsidRPr="005324A9">
        <w:rPr>
          <w:sz w:val="24"/>
          <w:lang w:val="fr-CA"/>
        </w:rPr>
        <w:t xml:space="preserve"> de la communauté, afin </w:t>
      </w:r>
      <w:r w:rsidR="005B4D94" w:rsidRPr="00A865BF">
        <w:rPr>
          <w:sz w:val="24"/>
          <w:lang w:val="fr-CA"/>
        </w:rPr>
        <w:t>d’ouvrir la voie à</w:t>
      </w:r>
      <w:r w:rsidR="00001ED4" w:rsidRPr="00A865BF">
        <w:rPr>
          <w:sz w:val="24"/>
          <w:lang w:val="fr-CA"/>
        </w:rPr>
        <w:t xml:space="preserve"> </w:t>
      </w:r>
      <w:r w:rsidR="00005D9E" w:rsidRPr="00A865BF">
        <w:rPr>
          <w:sz w:val="24"/>
          <w:lang w:val="fr-CA"/>
        </w:rPr>
        <w:t xml:space="preserve">diverses formes de </w:t>
      </w:r>
      <w:r w:rsidR="00001ED4" w:rsidRPr="00A865BF">
        <w:rPr>
          <w:sz w:val="24"/>
          <w:lang w:val="fr-CA"/>
        </w:rPr>
        <w:t xml:space="preserve">collaboration et </w:t>
      </w:r>
      <w:r w:rsidR="00005D9E" w:rsidRPr="00A865BF">
        <w:rPr>
          <w:sz w:val="24"/>
          <w:lang w:val="fr-CA"/>
        </w:rPr>
        <w:t xml:space="preserve">d’établir </w:t>
      </w:r>
      <w:r w:rsidRPr="00A865BF">
        <w:rPr>
          <w:sz w:val="24"/>
          <w:lang w:val="fr-CA"/>
        </w:rPr>
        <w:t>des moyens pour favoriser</w:t>
      </w:r>
      <w:r w:rsidR="00001ED4" w:rsidRPr="00A865BF">
        <w:rPr>
          <w:sz w:val="24"/>
          <w:lang w:val="fr-CA"/>
        </w:rPr>
        <w:t xml:space="preserve"> l’efficacité et l’autonomie de la communauté</w:t>
      </w:r>
      <w:r w:rsidR="00A22DDE" w:rsidRPr="00A865BF">
        <w:rPr>
          <w:sz w:val="24"/>
          <w:lang w:val="fr-CA"/>
        </w:rPr>
        <w:t>.</w:t>
      </w:r>
    </w:p>
    <w:p w14:paraId="36957656" w14:textId="4352365B" w:rsidR="002230FF" w:rsidRPr="00222964" w:rsidRDefault="00D43768" w:rsidP="00001ED4">
      <w:pPr>
        <w:pStyle w:val="ListParagraph"/>
        <w:numPr>
          <w:ilvl w:val="0"/>
          <w:numId w:val="4"/>
        </w:numPr>
        <w:tabs>
          <w:tab w:val="left" w:pos="834"/>
        </w:tabs>
        <w:spacing w:line="276" w:lineRule="auto"/>
        <w:ind w:right="116"/>
        <w:jc w:val="both"/>
        <w:rPr>
          <w:sz w:val="24"/>
          <w:lang w:val="fr-CA"/>
        </w:rPr>
      </w:pPr>
      <w:r w:rsidRPr="005324A9">
        <w:rPr>
          <w:sz w:val="24"/>
          <w:lang w:val="fr-CA"/>
        </w:rPr>
        <w:t xml:space="preserve">Mener des campagnes de sensibilisation ciblées </w:t>
      </w:r>
      <w:r w:rsidR="00564C3F">
        <w:rPr>
          <w:sz w:val="24"/>
          <w:lang w:val="fr-CA"/>
        </w:rPr>
        <w:t xml:space="preserve">à l’intention des </w:t>
      </w:r>
      <w:r w:rsidR="00A22DDE">
        <w:rPr>
          <w:sz w:val="24"/>
          <w:lang w:val="fr-CA"/>
        </w:rPr>
        <w:t xml:space="preserve">personnes ou des </w:t>
      </w:r>
      <w:r w:rsidRPr="005324A9">
        <w:rPr>
          <w:sz w:val="24"/>
          <w:lang w:val="fr-CA"/>
        </w:rPr>
        <w:t xml:space="preserve">groupes </w:t>
      </w:r>
      <w:r w:rsidR="00564C3F">
        <w:rPr>
          <w:sz w:val="24"/>
          <w:lang w:val="fr-CA"/>
        </w:rPr>
        <w:t xml:space="preserve">particulièrement </w:t>
      </w:r>
      <w:r w:rsidRPr="005324A9">
        <w:rPr>
          <w:sz w:val="24"/>
          <w:lang w:val="fr-CA"/>
        </w:rPr>
        <w:t>touchés</w:t>
      </w:r>
      <w:r w:rsidR="00564C3F">
        <w:rPr>
          <w:sz w:val="24"/>
          <w:lang w:val="fr-CA"/>
        </w:rPr>
        <w:t xml:space="preserve"> par la situation</w:t>
      </w:r>
      <w:r w:rsidRPr="005324A9">
        <w:rPr>
          <w:sz w:val="24"/>
          <w:lang w:val="fr-CA"/>
        </w:rPr>
        <w:t>, ou</w:t>
      </w:r>
      <w:r w:rsidR="00564C3F">
        <w:rPr>
          <w:sz w:val="24"/>
          <w:lang w:val="fr-CA"/>
        </w:rPr>
        <w:t xml:space="preserve"> encore à l’intention </w:t>
      </w:r>
      <w:r w:rsidR="00A22DDE">
        <w:rPr>
          <w:sz w:val="24"/>
          <w:lang w:val="fr-CA"/>
        </w:rPr>
        <w:t xml:space="preserve">des membres, </w:t>
      </w:r>
      <w:r w:rsidRPr="005324A9">
        <w:rPr>
          <w:sz w:val="24"/>
          <w:lang w:val="fr-CA"/>
        </w:rPr>
        <w:t xml:space="preserve">des groupes ou </w:t>
      </w:r>
      <w:r w:rsidR="00A22DDE">
        <w:rPr>
          <w:sz w:val="24"/>
          <w:lang w:val="fr-CA"/>
        </w:rPr>
        <w:t xml:space="preserve">des </w:t>
      </w:r>
      <w:r w:rsidRPr="005324A9">
        <w:rPr>
          <w:sz w:val="24"/>
          <w:lang w:val="fr-CA"/>
        </w:rPr>
        <w:t xml:space="preserve">parties prenantes </w:t>
      </w:r>
      <w:r w:rsidR="00A22DDE">
        <w:rPr>
          <w:sz w:val="24"/>
          <w:lang w:val="fr-CA"/>
        </w:rPr>
        <w:t xml:space="preserve">de la communauté </w:t>
      </w:r>
      <w:r w:rsidR="00564C3F">
        <w:rPr>
          <w:sz w:val="24"/>
          <w:lang w:val="fr-CA"/>
        </w:rPr>
        <w:t>s’étant montrés</w:t>
      </w:r>
      <w:r w:rsidRPr="005324A9">
        <w:rPr>
          <w:sz w:val="24"/>
          <w:lang w:val="fr-CA"/>
        </w:rPr>
        <w:t xml:space="preserve"> résistants </w:t>
      </w:r>
      <w:r w:rsidRPr="00222964">
        <w:rPr>
          <w:sz w:val="24"/>
          <w:lang w:val="fr-CA"/>
        </w:rPr>
        <w:t xml:space="preserve">aux messages de sensibilisation et aux efforts de </w:t>
      </w:r>
      <w:r w:rsidR="005B4D94" w:rsidRPr="00222964">
        <w:rPr>
          <w:sz w:val="24"/>
          <w:lang w:val="fr-CA"/>
        </w:rPr>
        <w:t>lutte contre</w:t>
      </w:r>
      <w:r w:rsidRPr="00222964">
        <w:rPr>
          <w:sz w:val="24"/>
          <w:lang w:val="fr-CA"/>
        </w:rPr>
        <w:t xml:space="preserve"> l</w:t>
      </w:r>
      <w:r w:rsidR="00562027" w:rsidRPr="00222964">
        <w:rPr>
          <w:sz w:val="24"/>
          <w:lang w:val="fr-CA"/>
        </w:rPr>
        <w:t>’</w:t>
      </w:r>
      <w:r w:rsidRPr="00222964">
        <w:rPr>
          <w:sz w:val="24"/>
          <w:lang w:val="fr-CA"/>
        </w:rPr>
        <w:t>épidémie</w:t>
      </w:r>
      <w:r w:rsidR="00A22DDE" w:rsidRPr="00222964">
        <w:rPr>
          <w:sz w:val="24"/>
          <w:lang w:val="fr-CA"/>
        </w:rPr>
        <w:t>.</w:t>
      </w:r>
    </w:p>
    <w:p w14:paraId="51D93B9D" w14:textId="77777777" w:rsidR="000315C6" w:rsidRDefault="00D95ABD" w:rsidP="000315C6">
      <w:pPr>
        <w:pStyle w:val="ListParagraph"/>
        <w:numPr>
          <w:ilvl w:val="0"/>
          <w:numId w:val="4"/>
        </w:numPr>
        <w:tabs>
          <w:tab w:val="left" w:pos="834"/>
        </w:tabs>
        <w:spacing w:line="276" w:lineRule="auto"/>
        <w:ind w:right="116"/>
        <w:jc w:val="both"/>
        <w:rPr>
          <w:sz w:val="24"/>
          <w:lang w:val="fr-CA"/>
        </w:rPr>
      </w:pPr>
      <w:r w:rsidRPr="00D95ABD">
        <w:rPr>
          <w:sz w:val="24"/>
          <w:lang w:val="fr-CA"/>
        </w:rPr>
        <w:t>Fournir</w:t>
      </w:r>
      <w:r w:rsidR="00D43768" w:rsidRPr="00D95ABD">
        <w:rPr>
          <w:sz w:val="24"/>
          <w:lang w:val="fr-CA"/>
        </w:rPr>
        <w:t xml:space="preserve"> </w:t>
      </w:r>
      <w:r w:rsidR="00D43768" w:rsidRPr="00366857">
        <w:rPr>
          <w:sz w:val="24"/>
          <w:lang w:val="fr-CA"/>
        </w:rPr>
        <w:t>les premiers secours psychologiques</w:t>
      </w:r>
      <w:r w:rsidR="00D43768" w:rsidRPr="005324A9">
        <w:rPr>
          <w:sz w:val="24"/>
          <w:lang w:val="fr-CA"/>
        </w:rPr>
        <w:t xml:space="preserve"> aux familles </w:t>
      </w:r>
      <w:r w:rsidR="00A22DDE">
        <w:rPr>
          <w:sz w:val="24"/>
          <w:lang w:val="fr-CA"/>
        </w:rPr>
        <w:t xml:space="preserve">et aux membres de </w:t>
      </w:r>
      <w:r w:rsidR="00366857">
        <w:rPr>
          <w:sz w:val="24"/>
          <w:lang w:val="fr-CA"/>
        </w:rPr>
        <w:t xml:space="preserve">la </w:t>
      </w:r>
      <w:r w:rsidR="00A22DDE">
        <w:rPr>
          <w:sz w:val="24"/>
          <w:lang w:val="fr-CA"/>
        </w:rPr>
        <w:t xml:space="preserve">communauté </w:t>
      </w:r>
      <w:r w:rsidR="00D43768" w:rsidRPr="005324A9">
        <w:rPr>
          <w:sz w:val="24"/>
          <w:lang w:val="fr-CA"/>
        </w:rPr>
        <w:t>touc</w:t>
      </w:r>
      <w:r w:rsidR="00D43768" w:rsidRPr="000315C6">
        <w:rPr>
          <w:sz w:val="24"/>
          <w:lang w:val="fr-CA"/>
        </w:rPr>
        <w:t>hés</w:t>
      </w:r>
      <w:r w:rsidR="00A22DDE" w:rsidRPr="000315C6">
        <w:rPr>
          <w:sz w:val="24"/>
          <w:lang w:val="fr-CA"/>
        </w:rPr>
        <w:t xml:space="preserve"> ainsi</w:t>
      </w:r>
      <w:r w:rsidR="00D43768" w:rsidRPr="000315C6">
        <w:rPr>
          <w:sz w:val="24"/>
          <w:lang w:val="fr-CA"/>
        </w:rPr>
        <w:t xml:space="preserve"> </w:t>
      </w:r>
      <w:r w:rsidR="00A22DDE" w:rsidRPr="000315C6">
        <w:rPr>
          <w:sz w:val="24"/>
          <w:lang w:val="fr-CA"/>
        </w:rPr>
        <w:t>qu’</w:t>
      </w:r>
      <w:r w:rsidR="00D43768" w:rsidRPr="000315C6">
        <w:rPr>
          <w:sz w:val="24"/>
          <w:lang w:val="fr-CA"/>
        </w:rPr>
        <w:t>aux patients sortis de l</w:t>
      </w:r>
      <w:r w:rsidR="00562027" w:rsidRPr="000315C6">
        <w:rPr>
          <w:sz w:val="24"/>
          <w:lang w:val="fr-CA"/>
        </w:rPr>
        <w:t>’</w:t>
      </w:r>
      <w:r w:rsidR="00D43768" w:rsidRPr="000315C6">
        <w:rPr>
          <w:sz w:val="24"/>
          <w:lang w:val="fr-CA"/>
        </w:rPr>
        <w:t>hôpital</w:t>
      </w:r>
      <w:r w:rsidR="00A22DDE" w:rsidRPr="000315C6">
        <w:rPr>
          <w:sz w:val="24"/>
          <w:lang w:val="fr-CA"/>
        </w:rPr>
        <w:t>.</w:t>
      </w:r>
    </w:p>
    <w:p w14:paraId="03B87D40" w14:textId="048BFC5E" w:rsidR="002230FF" w:rsidRPr="000315C6" w:rsidRDefault="00D43768" w:rsidP="000315C6">
      <w:pPr>
        <w:pStyle w:val="ListParagraph"/>
        <w:numPr>
          <w:ilvl w:val="0"/>
          <w:numId w:val="4"/>
        </w:numPr>
        <w:tabs>
          <w:tab w:val="left" w:pos="834"/>
        </w:tabs>
        <w:spacing w:line="276" w:lineRule="auto"/>
        <w:ind w:right="116"/>
        <w:jc w:val="both"/>
        <w:rPr>
          <w:sz w:val="24"/>
          <w:lang w:val="fr-CA"/>
        </w:rPr>
      </w:pPr>
      <w:r w:rsidRPr="000315C6">
        <w:rPr>
          <w:sz w:val="24"/>
          <w:lang w:val="fr-CA"/>
        </w:rPr>
        <w:t>Organiser, pour les familles touchées, des activités qui favorisent le retour à la normale (p</w:t>
      </w:r>
      <w:r w:rsidR="00366857" w:rsidRPr="000315C6">
        <w:rPr>
          <w:sz w:val="24"/>
          <w:lang w:val="fr-CA"/>
        </w:rPr>
        <w:t>ar</w:t>
      </w:r>
      <w:r w:rsidR="00401675" w:rsidRPr="000315C6">
        <w:rPr>
          <w:sz w:val="24"/>
          <w:lang w:val="fr-CA"/>
        </w:rPr>
        <w:t> </w:t>
      </w:r>
      <w:r w:rsidRPr="000315C6">
        <w:rPr>
          <w:sz w:val="24"/>
          <w:lang w:val="fr-CA"/>
        </w:rPr>
        <w:t>ex</w:t>
      </w:r>
      <w:r w:rsidR="00366857" w:rsidRPr="000315C6">
        <w:rPr>
          <w:sz w:val="24"/>
          <w:lang w:val="fr-CA"/>
        </w:rPr>
        <w:t>emple</w:t>
      </w:r>
      <w:r w:rsidR="00562027" w:rsidRPr="000315C6">
        <w:rPr>
          <w:sz w:val="24"/>
          <w:lang w:val="fr-CA"/>
        </w:rPr>
        <w:t>,</w:t>
      </w:r>
      <w:r w:rsidRPr="000315C6">
        <w:rPr>
          <w:sz w:val="24"/>
          <w:lang w:val="fr-CA"/>
        </w:rPr>
        <w:t xml:space="preserve"> activités ludiques et récréatives pour les enfants, groupes de soutien pour les adultes, rituels funéraires</w:t>
      </w:r>
      <w:r w:rsidR="00F27C7B" w:rsidRPr="000315C6">
        <w:rPr>
          <w:sz w:val="24"/>
          <w:lang w:val="fr-CA"/>
        </w:rPr>
        <w:t xml:space="preserve"> et</w:t>
      </w:r>
      <w:r w:rsidRPr="000315C6">
        <w:rPr>
          <w:sz w:val="24"/>
          <w:lang w:val="fr-CA"/>
        </w:rPr>
        <w:t xml:space="preserve"> cérémonies commémoratives) tout en veillant </w:t>
      </w:r>
      <w:r w:rsidR="00D95ABD" w:rsidRPr="000315C6">
        <w:rPr>
          <w:sz w:val="24"/>
          <w:lang w:val="fr-CA"/>
        </w:rPr>
        <w:t xml:space="preserve">à ce que les </w:t>
      </w:r>
      <w:r w:rsidR="001F1417" w:rsidRPr="004B5DB6">
        <w:rPr>
          <w:sz w:val="24"/>
          <w:lang w:val="fr-CA"/>
        </w:rPr>
        <w:t xml:space="preserve">mesures visant à </w:t>
      </w:r>
      <w:r w:rsidR="001F1417">
        <w:rPr>
          <w:sz w:val="24"/>
          <w:lang w:val="fr-CA"/>
        </w:rPr>
        <w:t>contrôler</w:t>
      </w:r>
      <w:r w:rsidR="001F1417" w:rsidRPr="004B5DB6">
        <w:rPr>
          <w:sz w:val="24"/>
          <w:lang w:val="fr-CA"/>
        </w:rPr>
        <w:t xml:space="preserve"> l’infection</w:t>
      </w:r>
      <w:r w:rsidR="001F1417" w:rsidRPr="000315C6">
        <w:rPr>
          <w:sz w:val="24"/>
          <w:lang w:val="fr-CA"/>
        </w:rPr>
        <w:t xml:space="preserve"> </w:t>
      </w:r>
      <w:r w:rsidR="00D95ABD" w:rsidRPr="000315C6">
        <w:rPr>
          <w:sz w:val="24"/>
          <w:lang w:val="fr-CA"/>
        </w:rPr>
        <w:t>soient respectées</w:t>
      </w:r>
      <w:r w:rsidR="00A22DDE" w:rsidRPr="000315C6">
        <w:rPr>
          <w:sz w:val="24"/>
          <w:lang w:val="fr-CA"/>
        </w:rPr>
        <w:t>.</w:t>
      </w:r>
    </w:p>
    <w:p w14:paraId="57A9C5B5" w14:textId="2737AE35" w:rsidR="002230FF" w:rsidRPr="005324A9" w:rsidRDefault="00D43768">
      <w:pPr>
        <w:pStyle w:val="ListParagraph"/>
        <w:numPr>
          <w:ilvl w:val="0"/>
          <w:numId w:val="4"/>
        </w:numPr>
        <w:tabs>
          <w:tab w:val="left" w:pos="834"/>
        </w:tabs>
        <w:spacing w:line="273" w:lineRule="auto"/>
        <w:ind w:right="114"/>
        <w:jc w:val="both"/>
        <w:rPr>
          <w:sz w:val="24"/>
          <w:lang w:val="fr-CA"/>
        </w:rPr>
      </w:pPr>
      <w:r w:rsidRPr="005324A9">
        <w:rPr>
          <w:sz w:val="24"/>
          <w:lang w:val="fr-CA"/>
        </w:rPr>
        <w:t xml:space="preserve">Présenter </w:t>
      </w:r>
      <w:r w:rsidRPr="00F51588">
        <w:rPr>
          <w:sz w:val="24"/>
          <w:lang w:val="fr-CA"/>
        </w:rPr>
        <w:t>l</w:t>
      </w:r>
      <w:r w:rsidR="00F27C7B" w:rsidRPr="00F51588">
        <w:rPr>
          <w:sz w:val="24"/>
          <w:lang w:val="fr-CA"/>
        </w:rPr>
        <w:t>’</w:t>
      </w:r>
      <w:r w:rsidRPr="00F51588">
        <w:rPr>
          <w:sz w:val="24"/>
          <w:lang w:val="fr-CA"/>
        </w:rPr>
        <w:t>équipement de protection individuelle (EPI) aux</w:t>
      </w:r>
      <w:r w:rsidRPr="005324A9">
        <w:rPr>
          <w:sz w:val="24"/>
          <w:lang w:val="fr-CA"/>
        </w:rPr>
        <w:t xml:space="preserve"> membres de la communauté pour </w:t>
      </w:r>
      <w:r w:rsidRPr="00F0589D">
        <w:rPr>
          <w:sz w:val="24"/>
          <w:lang w:val="fr-CA"/>
        </w:rPr>
        <w:t>démystifier le vêtement de protection</w:t>
      </w:r>
      <w:r w:rsidR="00A22DDE">
        <w:rPr>
          <w:sz w:val="24"/>
          <w:lang w:val="fr-CA"/>
        </w:rPr>
        <w:t>.</w:t>
      </w:r>
    </w:p>
    <w:p w14:paraId="27129935" w14:textId="5CF13987" w:rsidR="002230FF" w:rsidRPr="005324A9" w:rsidRDefault="00D43768">
      <w:pPr>
        <w:pStyle w:val="Heading3"/>
        <w:spacing w:before="201"/>
        <w:rPr>
          <w:lang w:val="fr-CA"/>
        </w:rPr>
      </w:pPr>
      <w:r w:rsidRPr="00F51588">
        <w:rPr>
          <w:color w:val="C45811"/>
          <w:lang w:val="fr-CA"/>
        </w:rPr>
        <w:t>Lutter</w:t>
      </w:r>
      <w:r w:rsidRPr="005324A9">
        <w:rPr>
          <w:color w:val="C45811"/>
          <w:lang w:val="fr-CA"/>
        </w:rPr>
        <w:t xml:space="preserve"> contre la stigmatisation dans les communautés et </w:t>
      </w:r>
      <w:r w:rsidR="00240A3B">
        <w:rPr>
          <w:color w:val="C45811"/>
          <w:lang w:val="fr-CA"/>
        </w:rPr>
        <w:t>faciliter</w:t>
      </w:r>
      <w:r w:rsidRPr="005324A9">
        <w:rPr>
          <w:color w:val="C45811"/>
          <w:lang w:val="fr-CA"/>
        </w:rPr>
        <w:t xml:space="preserve"> la réintégration</w:t>
      </w:r>
    </w:p>
    <w:p w14:paraId="0F8C41AD" w14:textId="77777777" w:rsidR="002230FF" w:rsidRPr="004B5DB6" w:rsidRDefault="002230FF">
      <w:pPr>
        <w:pStyle w:val="BodyText"/>
        <w:spacing w:before="2"/>
        <w:ind w:left="0"/>
        <w:rPr>
          <w:i/>
          <w:sz w:val="32"/>
          <w:lang w:val="fr-CA"/>
        </w:rPr>
      </w:pPr>
    </w:p>
    <w:p w14:paraId="12C03EE6" w14:textId="1392E8A6" w:rsidR="002230FF" w:rsidRPr="004B5DB6" w:rsidRDefault="00DD5D93">
      <w:pPr>
        <w:pStyle w:val="ListParagraph"/>
        <w:numPr>
          <w:ilvl w:val="0"/>
          <w:numId w:val="4"/>
        </w:numPr>
        <w:tabs>
          <w:tab w:val="left" w:pos="834"/>
        </w:tabs>
        <w:spacing w:line="276" w:lineRule="auto"/>
        <w:ind w:right="110"/>
        <w:jc w:val="both"/>
        <w:rPr>
          <w:sz w:val="24"/>
          <w:lang w:val="fr-CA"/>
        </w:rPr>
      </w:pPr>
      <w:r w:rsidRPr="005324A9">
        <w:rPr>
          <w:sz w:val="24"/>
          <w:lang w:val="fr-CA"/>
        </w:rPr>
        <w:t xml:space="preserve">Fournir </w:t>
      </w:r>
      <w:r w:rsidR="00455219">
        <w:rPr>
          <w:sz w:val="24"/>
          <w:lang w:val="fr-CA"/>
        </w:rPr>
        <w:t>du</w:t>
      </w:r>
      <w:r w:rsidRPr="005324A9">
        <w:rPr>
          <w:sz w:val="24"/>
          <w:lang w:val="fr-CA"/>
        </w:rPr>
        <w:t xml:space="preserve"> soutien psychosocial </w:t>
      </w:r>
      <w:r w:rsidRPr="00A06B4D">
        <w:rPr>
          <w:sz w:val="24"/>
          <w:lang w:val="fr-CA"/>
        </w:rPr>
        <w:t xml:space="preserve">aux personnes rétablies </w:t>
      </w:r>
      <w:r w:rsidR="00A06B4D">
        <w:rPr>
          <w:sz w:val="24"/>
          <w:lang w:val="fr-CA"/>
        </w:rPr>
        <w:t>d’</w:t>
      </w:r>
      <w:r w:rsidR="00401675" w:rsidRPr="00A06B4D">
        <w:rPr>
          <w:sz w:val="24"/>
          <w:lang w:val="fr-CA"/>
        </w:rPr>
        <w:t>une infection a</w:t>
      </w:r>
      <w:r w:rsidRPr="00A06B4D">
        <w:rPr>
          <w:sz w:val="24"/>
          <w:lang w:val="fr-CA"/>
        </w:rPr>
        <w:t xml:space="preserve">u </w:t>
      </w:r>
      <w:r w:rsidR="000C7533" w:rsidRPr="00A06B4D">
        <w:rPr>
          <w:sz w:val="24"/>
          <w:lang w:val="fr-CA"/>
        </w:rPr>
        <w:t xml:space="preserve">nCoV </w:t>
      </w:r>
      <w:r w:rsidRPr="00A06B4D">
        <w:rPr>
          <w:sz w:val="24"/>
          <w:lang w:val="fr-CA"/>
        </w:rPr>
        <w:t>pou</w:t>
      </w:r>
      <w:r w:rsidRPr="005324A9">
        <w:rPr>
          <w:sz w:val="24"/>
          <w:lang w:val="fr-CA"/>
        </w:rPr>
        <w:t xml:space="preserve">r </w:t>
      </w:r>
      <w:r w:rsidR="00183DD3">
        <w:rPr>
          <w:sz w:val="24"/>
          <w:lang w:val="fr-CA"/>
        </w:rPr>
        <w:t>faciliter</w:t>
      </w:r>
      <w:r w:rsidRPr="005324A9">
        <w:rPr>
          <w:sz w:val="24"/>
          <w:lang w:val="fr-CA"/>
        </w:rPr>
        <w:t xml:space="preserve"> leur réintégration sociale et familiale</w:t>
      </w:r>
      <w:r w:rsidR="00F27C7B">
        <w:rPr>
          <w:sz w:val="24"/>
          <w:lang w:val="fr-CA"/>
        </w:rPr>
        <w:t>.</w:t>
      </w:r>
    </w:p>
    <w:p w14:paraId="7439C81B" w14:textId="10DC99CE" w:rsidR="002230FF" w:rsidRPr="004B5DB6" w:rsidRDefault="00DD5D93">
      <w:pPr>
        <w:pStyle w:val="ListParagraph"/>
        <w:numPr>
          <w:ilvl w:val="0"/>
          <w:numId w:val="4"/>
        </w:numPr>
        <w:tabs>
          <w:tab w:val="left" w:pos="834"/>
        </w:tabs>
        <w:spacing w:line="276" w:lineRule="auto"/>
        <w:ind w:right="118"/>
        <w:jc w:val="both"/>
        <w:rPr>
          <w:sz w:val="24"/>
          <w:lang w:val="fr-CA"/>
        </w:rPr>
      </w:pPr>
      <w:r w:rsidRPr="005324A9">
        <w:rPr>
          <w:sz w:val="24"/>
          <w:lang w:val="fr-CA"/>
        </w:rPr>
        <w:t xml:space="preserve">Fournir </w:t>
      </w:r>
      <w:r w:rsidR="00455219">
        <w:rPr>
          <w:sz w:val="24"/>
          <w:lang w:val="fr-CA"/>
        </w:rPr>
        <w:t>du</w:t>
      </w:r>
      <w:r w:rsidRPr="005324A9">
        <w:rPr>
          <w:sz w:val="24"/>
          <w:lang w:val="fr-CA"/>
        </w:rPr>
        <w:t xml:space="preserve"> soutien aux mineurs non accompagnés et séparés</w:t>
      </w:r>
      <w:r w:rsidR="00114F24">
        <w:rPr>
          <w:sz w:val="24"/>
          <w:lang w:val="fr-CA"/>
        </w:rPr>
        <w:t xml:space="preserve"> de leurs proches</w:t>
      </w:r>
      <w:r w:rsidRPr="005324A9">
        <w:rPr>
          <w:sz w:val="24"/>
          <w:lang w:val="fr-CA"/>
        </w:rPr>
        <w:t xml:space="preserve"> et aux autres enfants vulnérables, </w:t>
      </w:r>
      <w:r w:rsidR="00BD6945" w:rsidRPr="0027759A">
        <w:rPr>
          <w:sz w:val="24"/>
          <w:lang w:val="fr-CA"/>
        </w:rPr>
        <w:t>rétablir le</w:t>
      </w:r>
      <w:r w:rsidR="00BD6945">
        <w:rPr>
          <w:sz w:val="24"/>
          <w:lang w:val="fr-CA"/>
        </w:rPr>
        <w:t xml:space="preserve"> </w:t>
      </w:r>
      <w:r w:rsidRPr="005324A9">
        <w:rPr>
          <w:sz w:val="24"/>
          <w:lang w:val="fr-CA"/>
        </w:rPr>
        <w:t>lien avec les proches/</w:t>
      </w:r>
      <w:r w:rsidR="00114F24">
        <w:rPr>
          <w:sz w:val="24"/>
          <w:lang w:val="fr-CA"/>
        </w:rPr>
        <w:t xml:space="preserve">la </w:t>
      </w:r>
      <w:r w:rsidRPr="005324A9">
        <w:rPr>
          <w:sz w:val="24"/>
          <w:lang w:val="fr-CA"/>
        </w:rPr>
        <w:t>famille élargie en collaboration avec les partenaires de la protection de l</w:t>
      </w:r>
      <w:r w:rsidR="00562027" w:rsidRPr="005324A9">
        <w:rPr>
          <w:sz w:val="24"/>
          <w:lang w:val="fr-CA"/>
        </w:rPr>
        <w:t>’</w:t>
      </w:r>
      <w:r w:rsidRPr="005324A9">
        <w:rPr>
          <w:sz w:val="24"/>
          <w:lang w:val="fr-CA"/>
        </w:rPr>
        <w:t>enfance</w:t>
      </w:r>
      <w:r w:rsidR="00F27C7B">
        <w:rPr>
          <w:sz w:val="24"/>
          <w:lang w:val="fr-CA"/>
        </w:rPr>
        <w:t>.</w:t>
      </w:r>
    </w:p>
    <w:p w14:paraId="67BEA9BE" w14:textId="365E0F6A" w:rsidR="002230FF" w:rsidRPr="004B5DB6" w:rsidRDefault="00DD5D93">
      <w:pPr>
        <w:pStyle w:val="ListParagraph"/>
        <w:numPr>
          <w:ilvl w:val="0"/>
          <w:numId w:val="4"/>
        </w:numPr>
        <w:tabs>
          <w:tab w:val="left" w:pos="834"/>
        </w:tabs>
        <w:spacing w:line="276" w:lineRule="auto"/>
        <w:ind w:right="114"/>
        <w:jc w:val="both"/>
        <w:rPr>
          <w:sz w:val="24"/>
          <w:lang w:val="fr-CA"/>
        </w:rPr>
      </w:pPr>
      <w:r w:rsidRPr="005324A9">
        <w:rPr>
          <w:sz w:val="24"/>
          <w:lang w:val="fr-CA"/>
        </w:rPr>
        <w:t xml:space="preserve">Veiller à ce que les personnes soignées dans les </w:t>
      </w:r>
      <w:r w:rsidRPr="004B5DB6">
        <w:rPr>
          <w:sz w:val="24"/>
          <w:lang w:val="fr-CA"/>
        </w:rPr>
        <w:t xml:space="preserve">cliniques </w:t>
      </w:r>
      <w:r w:rsidRPr="005324A9">
        <w:rPr>
          <w:sz w:val="24"/>
          <w:lang w:val="fr-CA"/>
        </w:rPr>
        <w:t xml:space="preserve">et les membres de leur famille </w:t>
      </w:r>
      <w:r w:rsidRPr="00A06B4D">
        <w:rPr>
          <w:sz w:val="24"/>
          <w:lang w:val="fr-CA"/>
        </w:rPr>
        <w:t xml:space="preserve">reçoivent </w:t>
      </w:r>
      <w:r w:rsidR="00222964" w:rsidRPr="00A06B4D">
        <w:rPr>
          <w:sz w:val="24"/>
          <w:lang w:val="fr-CA"/>
        </w:rPr>
        <w:t>du</w:t>
      </w:r>
      <w:r w:rsidRPr="00A06B4D">
        <w:rPr>
          <w:sz w:val="24"/>
          <w:lang w:val="fr-CA"/>
        </w:rPr>
        <w:t xml:space="preserve"> soutien,</w:t>
      </w:r>
      <w:r w:rsidRPr="005324A9">
        <w:rPr>
          <w:sz w:val="24"/>
          <w:lang w:val="fr-CA"/>
        </w:rPr>
        <w:t xml:space="preserve"> </w:t>
      </w:r>
      <w:r w:rsidR="00A06B4D">
        <w:rPr>
          <w:sz w:val="24"/>
          <w:lang w:val="fr-CA"/>
        </w:rPr>
        <w:t>notamment en termes</w:t>
      </w:r>
      <w:r w:rsidRPr="005324A9">
        <w:rPr>
          <w:sz w:val="24"/>
          <w:lang w:val="fr-CA"/>
        </w:rPr>
        <w:t xml:space="preserve"> </w:t>
      </w:r>
      <w:r w:rsidR="00A06B4D">
        <w:rPr>
          <w:sz w:val="24"/>
          <w:lang w:val="fr-CA"/>
        </w:rPr>
        <w:t>d</w:t>
      </w:r>
      <w:r w:rsidR="00562027" w:rsidRPr="005324A9">
        <w:rPr>
          <w:sz w:val="24"/>
          <w:lang w:val="fr-CA"/>
        </w:rPr>
        <w:t>’</w:t>
      </w:r>
      <w:r w:rsidRPr="005324A9">
        <w:rPr>
          <w:sz w:val="24"/>
          <w:lang w:val="fr-CA"/>
        </w:rPr>
        <w:t xml:space="preserve">alimentation, </w:t>
      </w:r>
      <w:r w:rsidR="00A06B4D">
        <w:rPr>
          <w:sz w:val="24"/>
          <w:lang w:val="fr-CA"/>
        </w:rPr>
        <w:t>de</w:t>
      </w:r>
      <w:r w:rsidRPr="005324A9">
        <w:rPr>
          <w:sz w:val="24"/>
          <w:lang w:val="fr-CA"/>
        </w:rPr>
        <w:t xml:space="preserve"> premiers secours psychologiques et </w:t>
      </w:r>
      <w:r w:rsidR="00A06B4D" w:rsidRPr="00A06B4D">
        <w:rPr>
          <w:sz w:val="24"/>
          <w:lang w:val="fr-CA"/>
        </w:rPr>
        <w:t xml:space="preserve">de </w:t>
      </w:r>
      <w:r w:rsidRPr="00A06B4D">
        <w:rPr>
          <w:sz w:val="24"/>
          <w:lang w:val="fr-CA"/>
        </w:rPr>
        <w:t xml:space="preserve">la </w:t>
      </w:r>
      <w:r w:rsidR="00BD6945" w:rsidRPr="00A06B4D">
        <w:rPr>
          <w:sz w:val="24"/>
          <w:lang w:val="fr-CA"/>
        </w:rPr>
        <w:t>satisfaction</w:t>
      </w:r>
      <w:r w:rsidRPr="00A06B4D">
        <w:rPr>
          <w:sz w:val="24"/>
          <w:lang w:val="fr-CA"/>
        </w:rPr>
        <w:t xml:space="preserve"> d</w:t>
      </w:r>
      <w:r w:rsidR="00562027" w:rsidRPr="00A06B4D">
        <w:rPr>
          <w:sz w:val="24"/>
          <w:lang w:val="fr-CA"/>
        </w:rPr>
        <w:t>’</w:t>
      </w:r>
      <w:r w:rsidRPr="00A06B4D">
        <w:rPr>
          <w:sz w:val="24"/>
          <w:lang w:val="fr-CA"/>
        </w:rPr>
        <w:t>autres besoins</w:t>
      </w:r>
      <w:r w:rsidR="00F27C7B" w:rsidRPr="00A06B4D">
        <w:rPr>
          <w:sz w:val="24"/>
          <w:lang w:val="fr-CA"/>
        </w:rPr>
        <w:t>.</w:t>
      </w:r>
    </w:p>
    <w:p w14:paraId="1882DAA2" w14:textId="13F8AE61" w:rsidR="002230FF" w:rsidRPr="00D8694F" w:rsidRDefault="00DD5D93">
      <w:pPr>
        <w:pStyle w:val="ListParagraph"/>
        <w:numPr>
          <w:ilvl w:val="0"/>
          <w:numId w:val="4"/>
        </w:numPr>
        <w:tabs>
          <w:tab w:val="left" w:pos="833"/>
          <w:tab w:val="left" w:pos="834"/>
        </w:tabs>
        <w:spacing w:line="304" w:lineRule="exact"/>
        <w:rPr>
          <w:sz w:val="24"/>
          <w:lang w:val="fr-CA"/>
        </w:rPr>
      </w:pPr>
      <w:r w:rsidRPr="00A06B4D">
        <w:rPr>
          <w:sz w:val="24"/>
          <w:lang w:val="fr-CA"/>
        </w:rPr>
        <w:t>Faciliter</w:t>
      </w:r>
      <w:r w:rsidRPr="005324A9">
        <w:rPr>
          <w:sz w:val="24"/>
          <w:lang w:val="fr-CA"/>
        </w:rPr>
        <w:t xml:space="preserve"> la </w:t>
      </w:r>
      <w:r w:rsidRPr="00D8694F">
        <w:rPr>
          <w:sz w:val="24"/>
          <w:lang w:val="fr-CA"/>
        </w:rPr>
        <w:t>communication entre les patients et les familles pendant le traitement</w:t>
      </w:r>
      <w:r w:rsidR="00F27C7B" w:rsidRPr="00D8694F">
        <w:rPr>
          <w:sz w:val="24"/>
          <w:lang w:val="fr-CA"/>
        </w:rPr>
        <w:t>.</w:t>
      </w:r>
    </w:p>
    <w:p w14:paraId="6F0A2EF2" w14:textId="46468931" w:rsidR="002230FF" w:rsidRPr="00D8694F" w:rsidRDefault="00DD5D93">
      <w:pPr>
        <w:pStyle w:val="ListParagraph"/>
        <w:numPr>
          <w:ilvl w:val="0"/>
          <w:numId w:val="4"/>
        </w:numPr>
        <w:tabs>
          <w:tab w:val="left" w:pos="834"/>
        </w:tabs>
        <w:spacing w:before="45" w:line="276" w:lineRule="auto"/>
        <w:ind w:right="118"/>
        <w:jc w:val="both"/>
        <w:rPr>
          <w:sz w:val="24"/>
          <w:lang w:val="fr-CA"/>
        </w:rPr>
      </w:pPr>
      <w:r w:rsidRPr="0065734B">
        <w:rPr>
          <w:sz w:val="24"/>
          <w:lang w:val="fr-CA"/>
        </w:rPr>
        <w:t>Faciliter</w:t>
      </w:r>
      <w:r w:rsidRPr="00D8694F">
        <w:rPr>
          <w:sz w:val="24"/>
          <w:lang w:val="fr-CA"/>
        </w:rPr>
        <w:t xml:space="preserve"> le dialogue entre les parties prenantes de la communauté pour sensibiliser la population et favoriser la réintégration au sein de la communauté</w:t>
      </w:r>
      <w:r w:rsidR="00F27C7B" w:rsidRPr="00D8694F">
        <w:rPr>
          <w:sz w:val="24"/>
          <w:lang w:val="fr-CA"/>
        </w:rPr>
        <w:t>.</w:t>
      </w:r>
    </w:p>
    <w:p w14:paraId="74B7FFA8" w14:textId="0F5EDF9E" w:rsidR="002230FF" w:rsidRPr="004B5DB6" w:rsidRDefault="00DD5D93">
      <w:pPr>
        <w:pStyle w:val="ListParagraph"/>
        <w:numPr>
          <w:ilvl w:val="0"/>
          <w:numId w:val="4"/>
        </w:numPr>
        <w:tabs>
          <w:tab w:val="left" w:pos="834"/>
        </w:tabs>
        <w:spacing w:line="276" w:lineRule="auto"/>
        <w:ind w:right="114"/>
        <w:jc w:val="both"/>
        <w:rPr>
          <w:sz w:val="24"/>
          <w:lang w:val="fr-CA"/>
        </w:rPr>
      </w:pPr>
      <w:r w:rsidRPr="005324A9">
        <w:rPr>
          <w:sz w:val="24"/>
          <w:lang w:val="fr-CA"/>
        </w:rPr>
        <w:t xml:space="preserve">Fournir une aide financière </w:t>
      </w:r>
      <w:r w:rsidRPr="00A06B4D">
        <w:rPr>
          <w:sz w:val="24"/>
          <w:lang w:val="fr-CA"/>
        </w:rPr>
        <w:t>et une assistance aux familles</w:t>
      </w:r>
      <w:r w:rsidRPr="005324A9">
        <w:rPr>
          <w:sz w:val="24"/>
          <w:lang w:val="fr-CA"/>
        </w:rPr>
        <w:t xml:space="preserve"> touchées par </w:t>
      </w:r>
      <w:r w:rsidR="00D5620C">
        <w:rPr>
          <w:sz w:val="24"/>
          <w:lang w:val="fr-CA"/>
        </w:rPr>
        <w:t>une maladie</w:t>
      </w:r>
      <w:r w:rsidRPr="005324A9">
        <w:rPr>
          <w:sz w:val="24"/>
          <w:lang w:val="fr-CA"/>
        </w:rPr>
        <w:t xml:space="preserve"> ou un </w:t>
      </w:r>
      <w:r w:rsidR="00D5620C">
        <w:rPr>
          <w:sz w:val="24"/>
          <w:lang w:val="fr-CA"/>
        </w:rPr>
        <w:t>décès</w:t>
      </w:r>
      <w:r w:rsidRPr="00D5620C">
        <w:rPr>
          <w:sz w:val="24"/>
          <w:lang w:val="fr-CA"/>
        </w:rPr>
        <w:t xml:space="preserve"> causé</w:t>
      </w:r>
      <w:r w:rsidRPr="00A06B4D">
        <w:rPr>
          <w:sz w:val="24"/>
          <w:lang w:val="fr-CA"/>
        </w:rPr>
        <w:t xml:space="preserve"> par</w:t>
      </w:r>
      <w:r w:rsidRPr="004B5DB6">
        <w:rPr>
          <w:sz w:val="24"/>
          <w:lang w:val="fr-CA"/>
        </w:rPr>
        <w:t xml:space="preserve"> le</w:t>
      </w:r>
      <w:r w:rsidR="000C7533" w:rsidRPr="004B5DB6">
        <w:rPr>
          <w:sz w:val="24"/>
          <w:lang w:val="fr-CA"/>
        </w:rPr>
        <w:t xml:space="preserve"> nCoV</w:t>
      </w:r>
      <w:r w:rsidR="00F27C7B">
        <w:rPr>
          <w:sz w:val="24"/>
          <w:lang w:val="fr-CA"/>
        </w:rPr>
        <w:t>.</w:t>
      </w:r>
    </w:p>
    <w:p w14:paraId="51D7D913" w14:textId="77777777" w:rsidR="002230FF" w:rsidRPr="005324A9" w:rsidRDefault="000C7533">
      <w:pPr>
        <w:pStyle w:val="Heading3"/>
      </w:pPr>
      <w:r w:rsidRPr="005324A9">
        <w:rPr>
          <w:color w:val="C45811"/>
        </w:rPr>
        <w:t xml:space="preserve">Collaboration </w:t>
      </w:r>
    </w:p>
    <w:p w14:paraId="60AF9048" w14:textId="77777777" w:rsidR="002230FF" w:rsidRPr="004B5DB6" w:rsidRDefault="002230FF">
      <w:pPr>
        <w:pStyle w:val="BodyText"/>
        <w:spacing w:before="2"/>
        <w:ind w:left="0"/>
        <w:rPr>
          <w:i/>
          <w:sz w:val="32"/>
        </w:rPr>
      </w:pPr>
    </w:p>
    <w:p w14:paraId="4A3F06F4" w14:textId="6E121207" w:rsidR="002230FF" w:rsidRPr="00A06B4D" w:rsidRDefault="007600E8">
      <w:pPr>
        <w:pStyle w:val="ListParagraph"/>
        <w:numPr>
          <w:ilvl w:val="0"/>
          <w:numId w:val="4"/>
        </w:numPr>
        <w:tabs>
          <w:tab w:val="left" w:pos="834"/>
        </w:tabs>
        <w:spacing w:line="276" w:lineRule="auto"/>
        <w:ind w:right="112"/>
        <w:jc w:val="both"/>
        <w:rPr>
          <w:sz w:val="24"/>
          <w:lang w:val="fr-CA"/>
        </w:rPr>
      </w:pPr>
      <w:r w:rsidRPr="00A06B4D">
        <w:rPr>
          <w:sz w:val="24"/>
          <w:lang w:val="fr-CA"/>
        </w:rPr>
        <w:t>Instaurer une collaboration efficace entre les acteurs en santé mentale et en soutien psychosocial, les membres de la communauté et les parties prenantes pour maximiser l</w:t>
      </w:r>
      <w:r w:rsidR="00562027" w:rsidRPr="00A06B4D">
        <w:rPr>
          <w:sz w:val="24"/>
          <w:lang w:val="fr-CA"/>
        </w:rPr>
        <w:t>’</w:t>
      </w:r>
      <w:r w:rsidRPr="00A06B4D">
        <w:rPr>
          <w:sz w:val="24"/>
          <w:lang w:val="fr-CA"/>
        </w:rPr>
        <w:t>impact positif des activités au sein de la population</w:t>
      </w:r>
      <w:r w:rsidR="00B93A07" w:rsidRPr="00A06B4D">
        <w:rPr>
          <w:sz w:val="24"/>
          <w:lang w:val="fr-CA"/>
        </w:rPr>
        <w:t>.</w:t>
      </w:r>
    </w:p>
    <w:p w14:paraId="6EFA8E96" w14:textId="7C6B52B5" w:rsidR="002230FF" w:rsidRPr="005324A9" w:rsidRDefault="007600E8">
      <w:pPr>
        <w:pStyle w:val="ListParagraph"/>
        <w:numPr>
          <w:ilvl w:val="0"/>
          <w:numId w:val="4"/>
        </w:numPr>
        <w:tabs>
          <w:tab w:val="left" w:pos="834"/>
        </w:tabs>
        <w:spacing w:line="276" w:lineRule="auto"/>
        <w:ind w:right="111"/>
        <w:jc w:val="both"/>
        <w:rPr>
          <w:sz w:val="24"/>
          <w:lang w:val="fr-CA"/>
        </w:rPr>
      </w:pPr>
      <w:r w:rsidRPr="005324A9">
        <w:rPr>
          <w:sz w:val="24"/>
          <w:lang w:val="fr-CA"/>
        </w:rPr>
        <w:t xml:space="preserve">Collaborer avec </w:t>
      </w:r>
      <w:r w:rsidR="00D5620C">
        <w:rPr>
          <w:sz w:val="24"/>
          <w:lang w:val="fr-CA"/>
        </w:rPr>
        <w:t>les équipes</w:t>
      </w:r>
      <w:r w:rsidRPr="005324A9">
        <w:rPr>
          <w:sz w:val="24"/>
          <w:lang w:val="fr-CA"/>
        </w:rPr>
        <w:t xml:space="preserve"> de communication pour documenter </w:t>
      </w:r>
      <w:r w:rsidRPr="00D8694F">
        <w:rPr>
          <w:sz w:val="24"/>
          <w:lang w:val="fr-CA"/>
        </w:rPr>
        <w:t xml:space="preserve">les </w:t>
      </w:r>
      <w:r w:rsidR="00D8694F" w:rsidRPr="00D8694F">
        <w:rPr>
          <w:sz w:val="24"/>
          <w:lang w:val="fr-CA"/>
        </w:rPr>
        <w:t>effets</w:t>
      </w:r>
      <w:r w:rsidRPr="00D8694F">
        <w:rPr>
          <w:sz w:val="24"/>
          <w:lang w:val="fr-CA"/>
        </w:rPr>
        <w:t xml:space="preserve"> positifs du</w:t>
      </w:r>
      <w:r w:rsidRPr="005324A9">
        <w:rPr>
          <w:sz w:val="24"/>
          <w:lang w:val="fr-CA"/>
        </w:rPr>
        <w:t xml:space="preserve"> soutien </w:t>
      </w:r>
      <w:r w:rsidRPr="00D8694F">
        <w:rPr>
          <w:sz w:val="24"/>
          <w:lang w:val="fr-CA"/>
        </w:rPr>
        <w:t>psychosocial à travers les</w:t>
      </w:r>
      <w:r w:rsidRPr="005324A9">
        <w:rPr>
          <w:sz w:val="24"/>
          <w:lang w:val="fr-CA"/>
        </w:rPr>
        <w:t xml:space="preserve"> activités de la Croix-Rouge et du Croissant-Rouge, et en informer le public</w:t>
      </w:r>
      <w:r w:rsidR="00B93A07">
        <w:rPr>
          <w:sz w:val="24"/>
          <w:lang w:val="fr-CA"/>
        </w:rPr>
        <w:t>.</w:t>
      </w:r>
    </w:p>
    <w:p w14:paraId="1D3D096E" w14:textId="77777777" w:rsidR="002230FF" w:rsidRPr="004B5DB6" w:rsidRDefault="002230FF">
      <w:pPr>
        <w:spacing w:line="276" w:lineRule="auto"/>
        <w:jc w:val="both"/>
        <w:rPr>
          <w:sz w:val="24"/>
          <w:lang w:val="fr-CA"/>
        </w:rPr>
        <w:sectPr w:rsidR="002230FF" w:rsidRPr="004B5DB6">
          <w:headerReference w:type="default" r:id="rId17"/>
          <w:pgSz w:w="11910" w:h="16840"/>
          <w:pgMar w:top="660" w:right="1020" w:bottom="280" w:left="1020" w:header="0" w:footer="0" w:gutter="0"/>
          <w:cols w:space="720"/>
        </w:sectPr>
      </w:pPr>
    </w:p>
    <w:p w14:paraId="499F7B08" w14:textId="018D7EE6" w:rsidR="002230FF" w:rsidRPr="004B7359" w:rsidRDefault="008B080F">
      <w:pPr>
        <w:pStyle w:val="BodyText"/>
        <w:ind w:left="114"/>
        <w:rPr>
          <w:sz w:val="20"/>
          <w:lang w:val="fr-CA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2C49DF80" wp14:editId="7DDFF00F">
            <wp:simplePos x="0" y="0"/>
            <wp:positionH relativeFrom="margin">
              <wp:posOffset>-1270</wp:posOffset>
            </wp:positionH>
            <wp:positionV relativeFrom="paragraph">
              <wp:posOffset>154305</wp:posOffset>
            </wp:positionV>
            <wp:extent cx="4495800" cy="793115"/>
            <wp:effectExtent l="0" t="0" r="0" b="6985"/>
            <wp:wrapTopAndBottom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C20F30" w14:textId="3C6A4273" w:rsidR="002230FF" w:rsidRPr="005324A9" w:rsidRDefault="008733A7">
      <w:pPr>
        <w:pStyle w:val="Heading1"/>
        <w:spacing w:line="276" w:lineRule="auto"/>
        <w:ind w:right="316"/>
        <w:rPr>
          <w:lang w:val="fr-CA"/>
        </w:rPr>
      </w:pPr>
      <w:bookmarkStart w:id="7" w:name="_bookmark6"/>
      <w:bookmarkEnd w:id="7"/>
      <w:r w:rsidRPr="005324A9">
        <w:rPr>
          <w:color w:val="833B0A"/>
          <w:lang w:val="fr-CA"/>
        </w:rPr>
        <w:t>A</w:t>
      </w:r>
      <w:r w:rsidR="00AB7C06" w:rsidRPr="005324A9">
        <w:rPr>
          <w:color w:val="833B0A"/>
          <w:lang w:val="fr-CA"/>
        </w:rPr>
        <w:t xml:space="preserve">spects </w:t>
      </w:r>
      <w:r w:rsidR="00AB7C06" w:rsidRPr="00BE642F">
        <w:rPr>
          <w:color w:val="833B0A"/>
          <w:lang w:val="fr-CA"/>
        </w:rPr>
        <w:t>de</w:t>
      </w:r>
      <w:r w:rsidR="00AB7C06" w:rsidRPr="005324A9">
        <w:rPr>
          <w:color w:val="833B0A"/>
          <w:lang w:val="fr-CA"/>
        </w:rPr>
        <w:t xml:space="preserve"> SMSPS dans les </w:t>
      </w:r>
      <w:r w:rsidRPr="00D8694F">
        <w:rPr>
          <w:color w:val="833B0A"/>
          <w:lang w:val="fr-CA"/>
        </w:rPr>
        <w:t>opérations</w:t>
      </w:r>
      <w:r w:rsidRPr="005324A9">
        <w:rPr>
          <w:color w:val="833B0A"/>
          <w:lang w:val="fr-CA"/>
        </w:rPr>
        <w:t xml:space="preserve"> de lutte contre </w:t>
      </w:r>
      <w:r w:rsidR="00AB7C06" w:rsidRPr="005324A9">
        <w:rPr>
          <w:color w:val="833B0A"/>
          <w:lang w:val="fr-CA"/>
        </w:rPr>
        <w:t>une épidémie</w:t>
      </w:r>
    </w:p>
    <w:p w14:paraId="33CD93A2" w14:textId="53A48F35" w:rsidR="002230FF" w:rsidRPr="004B5DB6" w:rsidRDefault="00AB7C06">
      <w:pPr>
        <w:pStyle w:val="Heading3"/>
        <w:spacing w:before="308"/>
        <w:rPr>
          <w:lang w:val="fr-CA"/>
        </w:rPr>
      </w:pPr>
      <w:r w:rsidRPr="005324A9">
        <w:rPr>
          <w:color w:val="585858"/>
          <w:lang w:val="fr-CA"/>
        </w:rPr>
        <w:t>Sensibilis</w:t>
      </w:r>
      <w:r w:rsidR="00624BAE">
        <w:rPr>
          <w:color w:val="585858"/>
          <w:lang w:val="fr-CA"/>
        </w:rPr>
        <w:t>ation aux mesures de</w:t>
      </w:r>
      <w:r w:rsidRPr="005324A9">
        <w:rPr>
          <w:color w:val="585858"/>
          <w:lang w:val="fr-CA"/>
        </w:rPr>
        <w:t xml:space="preserve"> prévention et </w:t>
      </w:r>
      <w:r w:rsidR="00624BAE" w:rsidRPr="00240A3B">
        <w:rPr>
          <w:color w:val="585858"/>
          <w:lang w:val="fr-CA"/>
        </w:rPr>
        <w:t>de contrôle</w:t>
      </w:r>
      <w:r w:rsidRPr="00240A3B">
        <w:rPr>
          <w:color w:val="585858"/>
          <w:lang w:val="fr-CA"/>
        </w:rPr>
        <w:t xml:space="preserve"> de la maladie</w:t>
      </w:r>
      <w:r w:rsidR="000C7533" w:rsidRPr="004B5DB6">
        <w:rPr>
          <w:color w:val="585858"/>
          <w:lang w:val="fr-CA"/>
        </w:rPr>
        <w:t xml:space="preserve"> </w:t>
      </w:r>
    </w:p>
    <w:p w14:paraId="70A5769B" w14:textId="57CEF948" w:rsidR="002230FF" w:rsidRPr="004B5DB6" w:rsidRDefault="002230FF">
      <w:pPr>
        <w:spacing w:before="57"/>
        <w:ind w:left="112"/>
        <w:rPr>
          <w:i/>
          <w:sz w:val="24"/>
          <w:lang w:val="fr-CA"/>
        </w:rPr>
      </w:pPr>
    </w:p>
    <w:p w14:paraId="16C40076" w14:textId="67325A6F" w:rsidR="002230FF" w:rsidRPr="004B5DB6" w:rsidRDefault="00AB7C06">
      <w:pPr>
        <w:pStyle w:val="ListParagraph"/>
        <w:numPr>
          <w:ilvl w:val="0"/>
          <w:numId w:val="4"/>
        </w:numPr>
        <w:tabs>
          <w:tab w:val="left" w:pos="834"/>
        </w:tabs>
        <w:spacing w:before="41" w:line="242" w:lineRule="auto"/>
        <w:ind w:right="116"/>
        <w:jc w:val="both"/>
        <w:rPr>
          <w:sz w:val="24"/>
          <w:lang w:val="fr-CA"/>
        </w:rPr>
      </w:pPr>
      <w:r w:rsidRPr="005324A9">
        <w:rPr>
          <w:sz w:val="24"/>
          <w:lang w:val="fr-CA"/>
        </w:rPr>
        <w:t xml:space="preserve">Utiliser une approche psychosociale pour favoriser le changement de comportement en </w:t>
      </w:r>
      <w:r w:rsidR="00210970" w:rsidRPr="005324A9">
        <w:rPr>
          <w:sz w:val="24"/>
          <w:lang w:val="fr-CA"/>
        </w:rPr>
        <w:t>faisant appel à</w:t>
      </w:r>
      <w:r w:rsidRPr="005324A9">
        <w:rPr>
          <w:sz w:val="24"/>
          <w:lang w:val="fr-CA"/>
        </w:rPr>
        <w:t xml:space="preserve"> des techniques de communication </w:t>
      </w:r>
      <w:r w:rsidR="00564C3F">
        <w:rPr>
          <w:sz w:val="24"/>
          <w:lang w:val="fr-CA"/>
        </w:rPr>
        <w:t>axées sur le</w:t>
      </w:r>
      <w:r w:rsidR="00564C3F" w:rsidRPr="005324A9">
        <w:rPr>
          <w:sz w:val="24"/>
          <w:lang w:val="fr-CA"/>
        </w:rPr>
        <w:t xml:space="preserve"> </w:t>
      </w:r>
      <w:r w:rsidRPr="005324A9">
        <w:rPr>
          <w:sz w:val="24"/>
          <w:lang w:val="fr-CA"/>
        </w:rPr>
        <w:t xml:space="preserve">soutien lors de </w:t>
      </w:r>
      <w:r w:rsidR="00240A3B">
        <w:rPr>
          <w:sz w:val="24"/>
          <w:lang w:val="fr-CA"/>
        </w:rPr>
        <w:t xml:space="preserve">l’élaboration </w:t>
      </w:r>
      <w:r w:rsidRPr="005324A9">
        <w:rPr>
          <w:sz w:val="24"/>
          <w:lang w:val="fr-CA"/>
        </w:rPr>
        <w:t>de messages destinés à différents publics et aux médias</w:t>
      </w:r>
      <w:r w:rsidR="0043567F">
        <w:rPr>
          <w:sz w:val="24"/>
          <w:lang w:val="fr-CA"/>
        </w:rPr>
        <w:t>.</w:t>
      </w:r>
    </w:p>
    <w:p w14:paraId="785274EC" w14:textId="428E3E5A" w:rsidR="002230FF" w:rsidRPr="004B5DB6" w:rsidRDefault="00AB7C06">
      <w:pPr>
        <w:pStyle w:val="ListParagraph"/>
        <w:numPr>
          <w:ilvl w:val="0"/>
          <w:numId w:val="4"/>
        </w:numPr>
        <w:tabs>
          <w:tab w:val="left" w:pos="834"/>
        </w:tabs>
        <w:ind w:right="110"/>
        <w:jc w:val="both"/>
        <w:rPr>
          <w:sz w:val="24"/>
          <w:lang w:val="fr-CA"/>
        </w:rPr>
      </w:pPr>
      <w:r w:rsidRPr="005324A9">
        <w:rPr>
          <w:sz w:val="24"/>
          <w:lang w:val="fr-CA"/>
        </w:rPr>
        <w:t xml:space="preserve">Former les </w:t>
      </w:r>
      <w:r w:rsidRPr="00403C16">
        <w:rPr>
          <w:sz w:val="24"/>
          <w:lang w:val="fr-CA"/>
        </w:rPr>
        <w:t>intervenants</w:t>
      </w:r>
      <w:r w:rsidRPr="004B5DB6">
        <w:rPr>
          <w:sz w:val="24"/>
          <w:lang w:val="fr-CA"/>
        </w:rPr>
        <w:t xml:space="preserve"> </w:t>
      </w:r>
      <w:r w:rsidR="0043567F" w:rsidRPr="00240A3B">
        <w:rPr>
          <w:sz w:val="24"/>
          <w:lang w:val="fr-CA"/>
        </w:rPr>
        <w:t>en</w:t>
      </w:r>
      <w:r w:rsidRPr="005324A9">
        <w:rPr>
          <w:sz w:val="24"/>
          <w:lang w:val="fr-CA"/>
        </w:rPr>
        <w:t xml:space="preserve"> premiers secours psychologiques </w:t>
      </w:r>
      <w:r w:rsidRPr="00240A3B">
        <w:rPr>
          <w:sz w:val="24"/>
          <w:lang w:val="fr-CA"/>
        </w:rPr>
        <w:t>pour qu</w:t>
      </w:r>
      <w:r w:rsidR="00562027" w:rsidRPr="00240A3B">
        <w:rPr>
          <w:sz w:val="24"/>
          <w:lang w:val="fr-CA"/>
        </w:rPr>
        <w:t>’</w:t>
      </w:r>
      <w:r w:rsidRPr="00240A3B">
        <w:rPr>
          <w:sz w:val="24"/>
          <w:lang w:val="fr-CA"/>
        </w:rPr>
        <w:t>ils apprennent à</w:t>
      </w:r>
      <w:r w:rsidRPr="005324A9">
        <w:rPr>
          <w:sz w:val="24"/>
          <w:lang w:val="fr-CA"/>
        </w:rPr>
        <w:t xml:space="preserve"> pratiquer l</w:t>
      </w:r>
      <w:r w:rsidR="00562027" w:rsidRPr="005324A9">
        <w:rPr>
          <w:sz w:val="24"/>
          <w:lang w:val="fr-CA"/>
        </w:rPr>
        <w:t>’</w:t>
      </w:r>
      <w:r w:rsidRPr="005324A9">
        <w:rPr>
          <w:sz w:val="24"/>
          <w:lang w:val="fr-CA"/>
        </w:rPr>
        <w:t>écoute active et à établir des relations de confiance avec les membres de la communauté</w:t>
      </w:r>
      <w:r w:rsidR="0043567F">
        <w:rPr>
          <w:sz w:val="24"/>
          <w:lang w:val="fr-CA"/>
        </w:rPr>
        <w:t>.</w:t>
      </w:r>
    </w:p>
    <w:p w14:paraId="0E5C7B92" w14:textId="430631DF" w:rsidR="002230FF" w:rsidRPr="004B5DB6" w:rsidRDefault="00AB7C06">
      <w:pPr>
        <w:pStyle w:val="ListParagraph"/>
        <w:numPr>
          <w:ilvl w:val="0"/>
          <w:numId w:val="4"/>
        </w:numPr>
        <w:tabs>
          <w:tab w:val="left" w:pos="834"/>
        </w:tabs>
        <w:spacing w:before="3" w:line="276" w:lineRule="auto"/>
        <w:ind w:right="112"/>
        <w:jc w:val="both"/>
        <w:rPr>
          <w:sz w:val="24"/>
          <w:lang w:val="fr-CA"/>
        </w:rPr>
      </w:pPr>
      <w:r w:rsidRPr="00A94475">
        <w:rPr>
          <w:sz w:val="24"/>
          <w:lang w:val="fr-CA"/>
        </w:rPr>
        <w:t>Inclure les</w:t>
      </w:r>
      <w:r w:rsidRPr="005324A9">
        <w:rPr>
          <w:sz w:val="24"/>
          <w:lang w:val="fr-CA"/>
        </w:rPr>
        <w:t xml:space="preserve"> </w:t>
      </w:r>
      <w:r w:rsidR="00C46CEA" w:rsidRPr="00403C16">
        <w:rPr>
          <w:sz w:val="24"/>
          <w:lang w:val="fr-CA"/>
        </w:rPr>
        <w:t>bénévoles</w:t>
      </w:r>
      <w:r w:rsidRPr="005324A9">
        <w:rPr>
          <w:sz w:val="24"/>
          <w:lang w:val="fr-CA"/>
        </w:rPr>
        <w:t xml:space="preserve"> </w:t>
      </w:r>
      <w:r w:rsidR="0058624F">
        <w:rPr>
          <w:sz w:val="24"/>
          <w:lang w:val="fr-CA"/>
        </w:rPr>
        <w:t>spécialisés</w:t>
      </w:r>
      <w:r w:rsidR="00BD6945">
        <w:rPr>
          <w:sz w:val="24"/>
          <w:lang w:val="fr-CA"/>
        </w:rPr>
        <w:t xml:space="preserve"> soutien </w:t>
      </w:r>
      <w:r w:rsidRPr="005324A9">
        <w:rPr>
          <w:sz w:val="24"/>
          <w:lang w:val="fr-CA"/>
        </w:rPr>
        <w:t>psychosocia</w:t>
      </w:r>
      <w:r w:rsidR="00BD6945">
        <w:rPr>
          <w:sz w:val="24"/>
          <w:lang w:val="fr-CA"/>
        </w:rPr>
        <w:t>l</w:t>
      </w:r>
      <w:r w:rsidRPr="005324A9">
        <w:rPr>
          <w:sz w:val="24"/>
          <w:lang w:val="fr-CA"/>
        </w:rPr>
        <w:t xml:space="preserve"> dans des activités de mobilisation sociale afin d</w:t>
      </w:r>
      <w:r w:rsidR="00562027" w:rsidRPr="005324A9">
        <w:rPr>
          <w:sz w:val="24"/>
          <w:lang w:val="fr-CA"/>
        </w:rPr>
        <w:t>’</w:t>
      </w:r>
      <w:r w:rsidRPr="005324A9">
        <w:rPr>
          <w:sz w:val="24"/>
          <w:lang w:val="fr-CA"/>
        </w:rPr>
        <w:t xml:space="preserve">atténuer les craintes, </w:t>
      </w:r>
      <w:r w:rsidR="00E7687C">
        <w:rPr>
          <w:sz w:val="24"/>
          <w:lang w:val="fr-CA"/>
        </w:rPr>
        <w:t xml:space="preserve">de </w:t>
      </w:r>
      <w:r w:rsidR="00BE642F">
        <w:rPr>
          <w:sz w:val="24"/>
          <w:lang w:val="fr-CA"/>
        </w:rPr>
        <w:t>rectifier les idées fausses</w:t>
      </w:r>
      <w:r w:rsidRPr="005324A9">
        <w:rPr>
          <w:sz w:val="24"/>
          <w:lang w:val="fr-CA"/>
        </w:rPr>
        <w:t xml:space="preserve"> et </w:t>
      </w:r>
      <w:r w:rsidR="00E7687C">
        <w:rPr>
          <w:sz w:val="24"/>
          <w:lang w:val="fr-CA"/>
        </w:rPr>
        <w:t xml:space="preserve">de </w:t>
      </w:r>
      <w:r w:rsidRPr="005324A9">
        <w:rPr>
          <w:sz w:val="24"/>
          <w:lang w:val="fr-CA"/>
        </w:rPr>
        <w:t>transmettre des messages de sensibilisation</w:t>
      </w:r>
      <w:r w:rsidR="00E7687C">
        <w:rPr>
          <w:sz w:val="24"/>
          <w:lang w:val="fr-CA"/>
        </w:rPr>
        <w:t xml:space="preserve"> notamment</w:t>
      </w:r>
      <w:r w:rsidRPr="005324A9">
        <w:rPr>
          <w:sz w:val="24"/>
          <w:lang w:val="fr-CA"/>
        </w:rPr>
        <w:t xml:space="preserve"> lors de visites </w:t>
      </w:r>
      <w:r w:rsidRPr="004B5DB6">
        <w:rPr>
          <w:sz w:val="24"/>
          <w:lang w:val="fr-CA"/>
        </w:rPr>
        <w:t xml:space="preserve">à domicile </w:t>
      </w:r>
      <w:r w:rsidRPr="005324A9">
        <w:rPr>
          <w:sz w:val="24"/>
          <w:lang w:val="fr-CA"/>
        </w:rPr>
        <w:t>et de séances dans des communautés ciblées</w:t>
      </w:r>
      <w:r w:rsidR="0043567F">
        <w:rPr>
          <w:sz w:val="24"/>
          <w:lang w:val="fr-CA"/>
        </w:rPr>
        <w:t>.</w:t>
      </w:r>
    </w:p>
    <w:p w14:paraId="0CFD5101" w14:textId="3C09C9D0" w:rsidR="002230FF" w:rsidRPr="005324A9" w:rsidRDefault="00AB7C06">
      <w:pPr>
        <w:pStyle w:val="Heading3"/>
        <w:rPr>
          <w:lang w:val="fr-CA"/>
        </w:rPr>
      </w:pPr>
      <w:r w:rsidRPr="005324A9">
        <w:rPr>
          <w:color w:val="585858"/>
          <w:lang w:val="fr-CA"/>
        </w:rPr>
        <w:t>Isolement des cas présumés, probables et confirmés</w:t>
      </w:r>
      <w:r w:rsidR="000C7533" w:rsidRPr="005324A9">
        <w:rPr>
          <w:color w:val="585858"/>
          <w:lang w:val="fr-CA"/>
        </w:rPr>
        <w:t xml:space="preserve"> </w:t>
      </w:r>
    </w:p>
    <w:p w14:paraId="6D195958" w14:textId="77777777" w:rsidR="002230FF" w:rsidRPr="004B5DB6" w:rsidRDefault="002230FF">
      <w:pPr>
        <w:pStyle w:val="BodyText"/>
        <w:spacing w:before="2"/>
        <w:ind w:left="0"/>
        <w:rPr>
          <w:i/>
          <w:sz w:val="32"/>
          <w:lang w:val="fr-CA"/>
        </w:rPr>
      </w:pPr>
    </w:p>
    <w:p w14:paraId="008577D7" w14:textId="5B28CE68" w:rsidR="002230FF" w:rsidRPr="004B5DB6" w:rsidRDefault="00AB7C06">
      <w:pPr>
        <w:pStyle w:val="ListParagraph"/>
        <w:numPr>
          <w:ilvl w:val="0"/>
          <w:numId w:val="4"/>
        </w:numPr>
        <w:tabs>
          <w:tab w:val="left" w:pos="833"/>
          <w:tab w:val="left" w:pos="834"/>
        </w:tabs>
        <w:rPr>
          <w:sz w:val="24"/>
          <w:lang w:val="fr-CA"/>
        </w:rPr>
      </w:pPr>
      <w:r w:rsidRPr="005324A9">
        <w:rPr>
          <w:sz w:val="24"/>
          <w:lang w:val="fr-CA"/>
        </w:rPr>
        <w:t xml:space="preserve">Coopérer </w:t>
      </w:r>
      <w:r w:rsidRPr="0058624F">
        <w:rPr>
          <w:sz w:val="24"/>
          <w:lang w:val="fr-CA"/>
        </w:rPr>
        <w:t>avec l</w:t>
      </w:r>
      <w:r w:rsidR="00403C16" w:rsidRPr="0058624F">
        <w:rPr>
          <w:sz w:val="24"/>
          <w:lang w:val="fr-CA"/>
        </w:rPr>
        <w:t xml:space="preserve">es </w:t>
      </w:r>
      <w:r w:rsidRPr="0058624F">
        <w:rPr>
          <w:sz w:val="24"/>
          <w:lang w:val="fr-CA"/>
        </w:rPr>
        <w:t>équipe</w:t>
      </w:r>
      <w:r w:rsidR="00403C16" w:rsidRPr="0058624F">
        <w:rPr>
          <w:sz w:val="24"/>
          <w:lang w:val="fr-CA"/>
        </w:rPr>
        <w:t>s</w:t>
      </w:r>
      <w:r w:rsidRPr="0058624F">
        <w:rPr>
          <w:sz w:val="24"/>
          <w:lang w:val="fr-CA"/>
        </w:rPr>
        <w:t xml:space="preserve"> de surveillance </w:t>
      </w:r>
      <w:r w:rsidRPr="005324A9">
        <w:rPr>
          <w:sz w:val="24"/>
          <w:lang w:val="fr-CA"/>
        </w:rPr>
        <w:t xml:space="preserve">pour </w:t>
      </w:r>
      <w:r w:rsidRPr="008F0F3D">
        <w:rPr>
          <w:sz w:val="24"/>
          <w:lang w:val="fr-CA"/>
        </w:rPr>
        <w:t xml:space="preserve">les cas </w:t>
      </w:r>
      <w:r w:rsidR="0015773A" w:rsidRPr="008F0F3D">
        <w:rPr>
          <w:sz w:val="24"/>
          <w:lang w:val="fr-CA"/>
        </w:rPr>
        <w:t>suspectés</w:t>
      </w:r>
      <w:r w:rsidR="00E7687C" w:rsidRPr="008F0F3D">
        <w:rPr>
          <w:sz w:val="24"/>
          <w:lang w:val="fr-CA"/>
        </w:rPr>
        <w:t>.</w:t>
      </w:r>
    </w:p>
    <w:p w14:paraId="1B5311C1" w14:textId="4D14837B" w:rsidR="002230FF" w:rsidRPr="005324A9" w:rsidRDefault="00AB7C06">
      <w:pPr>
        <w:pStyle w:val="ListParagraph"/>
        <w:numPr>
          <w:ilvl w:val="0"/>
          <w:numId w:val="4"/>
        </w:numPr>
        <w:tabs>
          <w:tab w:val="left" w:pos="834"/>
        </w:tabs>
        <w:spacing w:before="44" w:line="273" w:lineRule="auto"/>
        <w:ind w:right="115"/>
        <w:jc w:val="both"/>
        <w:rPr>
          <w:sz w:val="24"/>
          <w:lang w:val="fr-CA"/>
        </w:rPr>
      </w:pPr>
      <w:r w:rsidRPr="008F0F3D">
        <w:rPr>
          <w:sz w:val="24"/>
          <w:lang w:val="fr-CA"/>
        </w:rPr>
        <w:t>Inclure</w:t>
      </w:r>
      <w:r w:rsidRPr="005324A9">
        <w:rPr>
          <w:sz w:val="24"/>
          <w:lang w:val="fr-CA"/>
        </w:rPr>
        <w:t xml:space="preserve"> </w:t>
      </w:r>
      <w:r w:rsidR="00CC033C">
        <w:rPr>
          <w:sz w:val="24"/>
          <w:lang w:val="fr-CA"/>
        </w:rPr>
        <w:t>des</w:t>
      </w:r>
      <w:r w:rsidRPr="00CC033C">
        <w:rPr>
          <w:sz w:val="24"/>
          <w:lang w:val="fr-CA"/>
        </w:rPr>
        <w:t xml:space="preserve"> </w:t>
      </w:r>
      <w:r w:rsidR="00C46CEA" w:rsidRPr="00CC033C">
        <w:rPr>
          <w:sz w:val="24"/>
          <w:lang w:val="fr-CA"/>
        </w:rPr>
        <w:t>bénévoles</w:t>
      </w:r>
      <w:r w:rsidRPr="00CC033C">
        <w:rPr>
          <w:sz w:val="24"/>
          <w:lang w:val="fr-CA"/>
        </w:rPr>
        <w:t xml:space="preserve"> </w:t>
      </w:r>
      <w:r w:rsidR="0058624F" w:rsidRPr="00CC033C">
        <w:rPr>
          <w:sz w:val="24"/>
          <w:lang w:val="fr-CA"/>
        </w:rPr>
        <w:t>spécialisés</w:t>
      </w:r>
      <w:r w:rsidR="0058624F">
        <w:rPr>
          <w:sz w:val="24"/>
          <w:lang w:val="fr-CA"/>
        </w:rPr>
        <w:t xml:space="preserve"> en</w:t>
      </w:r>
      <w:r w:rsidRPr="005324A9">
        <w:rPr>
          <w:sz w:val="24"/>
          <w:lang w:val="fr-CA"/>
        </w:rPr>
        <w:t xml:space="preserve"> soutien psychosocial </w:t>
      </w:r>
      <w:r w:rsidRPr="00403C16">
        <w:rPr>
          <w:sz w:val="24"/>
          <w:lang w:val="fr-CA"/>
        </w:rPr>
        <w:t>dans la surveillance et</w:t>
      </w:r>
      <w:r w:rsidRPr="005324A9">
        <w:rPr>
          <w:sz w:val="24"/>
          <w:lang w:val="fr-CA"/>
        </w:rPr>
        <w:t xml:space="preserve"> les activités d</w:t>
      </w:r>
      <w:r w:rsidRPr="00CC033C">
        <w:rPr>
          <w:sz w:val="24"/>
          <w:lang w:val="fr-CA"/>
        </w:rPr>
        <w:t xml:space="preserve">u personnel </w:t>
      </w:r>
      <w:r w:rsidR="00CC033C" w:rsidRPr="00CC033C">
        <w:rPr>
          <w:sz w:val="24"/>
          <w:lang w:val="fr-CA"/>
        </w:rPr>
        <w:t>soignant</w:t>
      </w:r>
      <w:r w:rsidRPr="00CC033C">
        <w:rPr>
          <w:sz w:val="24"/>
          <w:lang w:val="fr-CA"/>
        </w:rPr>
        <w:t xml:space="preserve"> pour</w:t>
      </w:r>
      <w:r w:rsidRPr="005324A9">
        <w:rPr>
          <w:sz w:val="24"/>
          <w:lang w:val="fr-CA"/>
        </w:rPr>
        <w:t xml:space="preserve"> atténuer les </w:t>
      </w:r>
      <w:r w:rsidR="00BE642F">
        <w:rPr>
          <w:sz w:val="24"/>
          <w:lang w:val="fr-CA"/>
        </w:rPr>
        <w:t>craintes</w:t>
      </w:r>
      <w:r w:rsidRPr="005324A9">
        <w:rPr>
          <w:sz w:val="24"/>
          <w:lang w:val="fr-CA"/>
        </w:rPr>
        <w:t xml:space="preserve">, </w:t>
      </w:r>
      <w:r w:rsidR="001E4ED9">
        <w:rPr>
          <w:sz w:val="24"/>
          <w:lang w:val="fr-CA"/>
        </w:rPr>
        <w:t>rectifier les idées fausses</w:t>
      </w:r>
      <w:r w:rsidRPr="005324A9">
        <w:rPr>
          <w:sz w:val="24"/>
          <w:lang w:val="fr-CA"/>
        </w:rPr>
        <w:t xml:space="preserve"> et diffuser des messages de sensibilisation</w:t>
      </w:r>
      <w:r w:rsidR="00E7687C">
        <w:rPr>
          <w:sz w:val="24"/>
          <w:lang w:val="fr-CA"/>
        </w:rPr>
        <w:t>.</w:t>
      </w:r>
    </w:p>
    <w:p w14:paraId="5CDCD7C1" w14:textId="7559F2A5" w:rsidR="002230FF" w:rsidRPr="002C4396" w:rsidRDefault="00AB7C06">
      <w:pPr>
        <w:pStyle w:val="Heading3"/>
        <w:spacing w:before="202"/>
        <w:rPr>
          <w:lang w:val="fr-CA"/>
        </w:rPr>
      </w:pPr>
      <w:r w:rsidRPr="002C4396">
        <w:rPr>
          <w:color w:val="585858"/>
          <w:lang w:val="fr-CA"/>
        </w:rPr>
        <w:t>Localisation et suivi des</w:t>
      </w:r>
      <w:r w:rsidR="00C50EAD" w:rsidRPr="002C4396">
        <w:rPr>
          <w:color w:val="585858"/>
          <w:lang w:val="fr-CA"/>
        </w:rPr>
        <w:t xml:space="preserve"> personnes ayant été exposées au virus</w:t>
      </w:r>
    </w:p>
    <w:p w14:paraId="1F4DE6C3" w14:textId="77777777" w:rsidR="002230FF" w:rsidRPr="002C4396" w:rsidRDefault="002230FF">
      <w:pPr>
        <w:pStyle w:val="BodyText"/>
        <w:spacing w:before="2"/>
        <w:ind w:left="0"/>
        <w:rPr>
          <w:i/>
          <w:sz w:val="32"/>
          <w:lang w:val="fr-CA"/>
        </w:rPr>
      </w:pPr>
    </w:p>
    <w:p w14:paraId="0A9A8855" w14:textId="6485166A" w:rsidR="002230FF" w:rsidRPr="002C4396" w:rsidRDefault="0038794B">
      <w:pPr>
        <w:pStyle w:val="ListParagraph"/>
        <w:numPr>
          <w:ilvl w:val="0"/>
          <w:numId w:val="4"/>
        </w:numPr>
        <w:tabs>
          <w:tab w:val="left" w:pos="834"/>
        </w:tabs>
        <w:spacing w:line="276" w:lineRule="auto"/>
        <w:ind w:right="114"/>
        <w:jc w:val="both"/>
        <w:rPr>
          <w:sz w:val="24"/>
          <w:lang w:val="fr-CA"/>
        </w:rPr>
      </w:pPr>
      <w:r w:rsidRPr="002C4396">
        <w:rPr>
          <w:sz w:val="24"/>
          <w:lang w:val="fr-CA"/>
        </w:rPr>
        <w:t xml:space="preserve">Informer et sensibiliser afin de favoriser la collaboration dans les cas où une résistance est à craindre à la fois </w:t>
      </w:r>
      <w:r w:rsidR="00BD6945" w:rsidRPr="002C4396">
        <w:rPr>
          <w:sz w:val="24"/>
          <w:lang w:val="fr-CA"/>
        </w:rPr>
        <w:t>chez la personne ayant été exposée au virus</w:t>
      </w:r>
      <w:r w:rsidRPr="002C4396">
        <w:rPr>
          <w:sz w:val="24"/>
          <w:lang w:val="fr-CA"/>
        </w:rPr>
        <w:t>, sa famille</w:t>
      </w:r>
      <w:r w:rsidR="00C50EAD" w:rsidRPr="002C4396">
        <w:rPr>
          <w:sz w:val="24"/>
          <w:lang w:val="fr-CA"/>
        </w:rPr>
        <w:t xml:space="preserve">, </w:t>
      </w:r>
      <w:r w:rsidRPr="002C4396">
        <w:rPr>
          <w:sz w:val="24"/>
          <w:lang w:val="fr-CA"/>
        </w:rPr>
        <w:t>les autres membres de la communauté et les parties prenantes</w:t>
      </w:r>
      <w:r w:rsidR="00883DEA" w:rsidRPr="002C4396">
        <w:rPr>
          <w:sz w:val="24"/>
          <w:lang w:val="fr-CA"/>
        </w:rPr>
        <w:t>.</w:t>
      </w:r>
    </w:p>
    <w:p w14:paraId="656CCEE9" w14:textId="07A9050B" w:rsidR="002230FF" w:rsidRPr="005324A9" w:rsidRDefault="0038794B">
      <w:pPr>
        <w:pStyle w:val="Heading3"/>
        <w:spacing w:before="195"/>
      </w:pPr>
      <w:r w:rsidRPr="00456BEB">
        <w:rPr>
          <w:color w:val="585858"/>
        </w:rPr>
        <w:t xml:space="preserve">Gestion de </w:t>
      </w:r>
      <w:proofErr w:type="spellStart"/>
      <w:r w:rsidRPr="00456BEB">
        <w:rPr>
          <w:color w:val="585858"/>
        </w:rPr>
        <w:t>cas</w:t>
      </w:r>
      <w:proofErr w:type="spellEnd"/>
    </w:p>
    <w:p w14:paraId="1A4ABD07" w14:textId="77777777" w:rsidR="002230FF" w:rsidRPr="004B5DB6" w:rsidRDefault="002230FF">
      <w:pPr>
        <w:pStyle w:val="BodyText"/>
        <w:spacing w:before="2"/>
        <w:ind w:left="0"/>
        <w:rPr>
          <w:i/>
          <w:sz w:val="32"/>
        </w:rPr>
      </w:pPr>
    </w:p>
    <w:p w14:paraId="40427D1A" w14:textId="6845E66E" w:rsidR="002230FF" w:rsidRPr="005324A9" w:rsidRDefault="0038794B">
      <w:pPr>
        <w:pStyle w:val="ListParagraph"/>
        <w:numPr>
          <w:ilvl w:val="0"/>
          <w:numId w:val="4"/>
        </w:numPr>
        <w:tabs>
          <w:tab w:val="left" w:pos="834"/>
        </w:tabs>
        <w:spacing w:line="276" w:lineRule="auto"/>
        <w:ind w:right="112"/>
        <w:jc w:val="both"/>
        <w:rPr>
          <w:sz w:val="24"/>
          <w:lang w:val="fr-CA"/>
        </w:rPr>
      </w:pPr>
      <w:r w:rsidRPr="005324A9">
        <w:rPr>
          <w:sz w:val="24"/>
          <w:lang w:val="fr-CA"/>
        </w:rPr>
        <w:t xml:space="preserve">Collaborer </w:t>
      </w:r>
      <w:r w:rsidRPr="00D148CF">
        <w:rPr>
          <w:sz w:val="24"/>
          <w:lang w:val="fr-CA"/>
        </w:rPr>
        <w:t xml:space="preserve">avec le personnel </w:t>
      </w:r>
      <w:r w:rsidR="00D148CF" w:rsidRPr="00D148CF">
        <w:rPr>
          <w:sz w:val="24"/>
          <w:lang w:val="fr-CA"/>
        </w:rPr>
        <w:t>soignant</w:t>
      </w:r>
      <w:r w:rsidR="0081299C" w:rsidRPr="00D148CF">
        <w:rPr>
          <w:sz w:val="24"/>
          <w:lang w:val="fr-CA"/>
        </w:rPr>
        <w:t xml:space="preserve"> </w:t>
      </w:r>
      <w:r w:rsidRPr="00D148CF">
        <w:rPr>
          <w:sz w:val="24"/>
          <w:lang w:val="fr-CA"/>
        </w:rPr>
        <w:t xml:space="preserve">pour </w:t>
      </w:r>
      <w:r w:rsidR="0015773A" w:rsidRPr="00D148CF">
        <w:rPr>
          <w:sz w:val="24"/>
          <w:lang w:val="fr-CA"/>
        </w:rPr>
        <w:t>cibler</w:t>
      </w:r>
      <w:r w:rsidRPr="005324A9">
        <w:rPr>
          <w:sz w:val="24"/>
          <w:lang w:val="fr-CA"/>
        </w:rPr>
        <w:t xml:space="preserve"> des membres de la communauté </w:t>
      </w:r>
      <w:r w:rsidR="00696CCD">
        <w:rPr>
          <w:sz w:val="24"/>
          <w:lang w:val="fr-CA"/>
        </w:rPr>
        <w:t xml:space="preserve">en situation de vulnérabilité </w:t>
      </w:r>
      <w:r w:rsidRPr="005324A9">
        <w:rPr>
          <w:sz w:val="24"/>
          <w:lang w:val="fr-CA"/>
        </w:rPr>
        <w:t>afin de les intégrer aux activités psychosociales</w:t>
      </w:r>
      <w:r w:rsidR="0015773A">
        <w:rPr>
          <w:sz w:val="24"/>
          <w:lang w:val="fr-CA"/>
        </w:rPr>
        <w:t>.</w:t>
      </w:r>
    </w:p>
    <w:p w14:paraId="725B0FB3" w14:textId="3061A22A" w:rsidR="0038794B" w:rsidRPr="005324A9" w:rsidRDefault="0038794B" w:rsidP="0038794B">
      <w:pPr>
        <w:pStyle w:val="ListParagraph"/>
        <w:numPr>
          <w:ilvl w:val="0"/>
          <w:numId w:val="4"/>
        </w:numPr>
        <w:tabs>
          <w:tab w:val="left" w:pos="834"/>
        </w:tabs>
        <w:spacing w:before="44" w:line="276" w:lineRule="auto"/>
        <w:ind w:right="114"/>
        <w:jc w:val="both"/>
        <w:rPr>
          <w:sz w:val="24"/>
          <w:lang w:val="fr-CA"/>
        </w:rPr>
      </w:pPr>
      <w:r w:rsidRPr="005324A9">
        <w:rPr>
          <w:sz w:val="24"/>
          <w:lang w:val="fr-CA"/>
        </w:rPr>
        <w:t>Sensibiliser les membres de la famille qui pourraient refuser les soins</w:t>
      </w:r>
      <w:r w:rsidR="0015773A">
        <w:rPr>
          <w:sz w:val="24"/>
          <w:lang w:val="fr-CA"/>
        </w:rPr>
        <w:t>.</w:t>
      </w:r>
    </w:p>
    <w:p w14:paraId="36F38D80" w14:textId="70DD5AB0" w:rsidR="004D455B" w:rsidRDefault="0038794B" w:rsidP="0038794B">
      <w:pPr>
        <w:pStyle w:val="ListParagraph"/>
        <w:numPr>
          <w:ilvl w:val="0"/>
          <w:numId w:val="4"/>
        </w:numPr>
        <w:tabs>
          <w:tab w:val="left" w:pos="834"/>
        </w:tabs>
        <w:spacing w:before="44" w:line="276" w:lineRule="auto"/>
        <w:ind w:right="114"/>
        <w:jc w:val="both"/>
        <w:rPr>
          <w:sz w:val="24"/>
          <w:lang w:val="fr-CA"/>
        </w:rPr>
      </w:pPr>
      <w:r w:rsidRPr="005324A9">
        <w:rPr>
          <w:sz w:val="24"/>
          <w:lang w:val="fr-CA"/>
        </w:rPr>
        <w:t>Mener des activités ciblées de psycho</w:t>
      </w:r>
      <w:r w:rsidR="00B91213">
        <w:rPr>
          <w:sz w:val="24"/>
          <w:lang w:val="fr-CA"/>
        </w:rPr>
        <w:t>éducation</w:t>
      </w:r>
      <w:r w:rsidRPr="005324A9">
        <w:rPr>
          <w:sz w:val="24"/>
          <w:lang w:val="fr-CA"/>
        </w:rPr>
        <w:t xml:space="preserve"> et de sensibilisation communautaire afin </w:t>
      </w:r>
      <w:r w:rsidRPr="0015773A">
        <w:rPr>
          <w:sz w:val="24"/>
          <w:lang w:val="fr-CA"/>
        </w:rPr>
        <w:t>d</w:t>
      </w:r>
      <w:r w:rsidR="00562027" w:rsidRPr="0015773A">
        <w:rPr>
          <w:sz w:val="24"/>
          <w:lang w:val="fr-CA"/>
        </w:rPr>
        <w:t>’</w:t>
      </w:r>
      <w:r w:rsidRPr="0015773A">
        <w:rPr>
          <w:sz w:val="24"/>
          <w:lang w:val="fr-CA"/>
        </w:rPr>
        <w:t xml:space="preserve">atténuer les </w:t>
      </w:r>
      <w:r w:rsidR="0015773A" w:rsidRPr="0015773A">
        <w:rPr>
          <w:sz w:val="24"/>
          <w:lang w:val="fr-CA"/>
        </w:rPr>
        <w:t>craintes</w:t>
      </w:r>
      <w:r w:rsidRPr="0015773A">
        <w:rPr>
          <w:sz w:val="24"/>
          <w:lang w:val="fr-CA"/>
        </w:rPr>
        <w:t xml:space="preserve"> et de </w:t>
      </w:r>
      <w:r w:rsidR="0015773A" w:rsidRPr="0015773A">
        <w:rPr>
          <w:sz w:val="24"/>
          <w:lang w:val="fr-CA"/>
        </w:rPr>
        <w:t>rectifier</w:t>
      </w:r>
      <w:r w:rsidR="0015773A">
        <w:rPr>
          <w:sz w:val="24"/>
          <w:lang w:val="fr-CA"/>
        </w:rPr>
        <w:t xml:space="preserve"> les idées fausses</w:t>
      </w:r>
      <w:r w:rsidRPr="005324A9">
        <w:rPr>
          <w:sz w:val="24"/>
          <w:lang w:val="fr-CA"/>
        </w:rPr>
        <w:t>.</w:t>
      </w:r>
      <w:r w:rsidRPr="005324A9">
        <w:rPr>
          <w:color w:val="000000"/>
          <w:sz w:val="27"/>
          <w:szCs w:val="27"/>
          <w:lang w:val="fr-CA"/>
        </w:rPr>
        <w:t xml:space="preserve"> </w:t>
      </w:r>
      <w:r w:rsidRPr="005324A9">
        <w:rPr>
          <w:sz w:val="24"/>
          <w:lang w:val="fr-CA"/>
        </w:rPr>
        <w:t xml:space="preserve">Les groupes ciblés peuvent inclure les </w:t>
      </w:r>
      <w:r w:rsidRPr="00E51D3B">
        <w:rPr>
          <w:sz w:val="24"/>
          <w:lang w:val="fr-CA"/>
        </w:rPr>
        <w:t>patients sortis de l</w:t>
      </w:r>
      <w:r w:rsidR="00562027" w:rsidRPr="00E51D3B">
        <w:rPr>
          <w:sz w:val="24"/>
          <w:lang w:val="fr-CA"/>
        </w:rPr>
        <w:t>’</w:t>
      </w:r>
      <w:r w:rsidRPr="00E51D3B">
        <w:rPr>
          <w:sz w:val="24"/>
          <w:lang w:val="fr-CA"/>
        </w:rPr>
        <w:t>hôpital</w:t>
      </w:r>
      <w:r w:rsidRPr="005324A9">
        <w:rPr>
          <w:sz w:val="24"/>
          <w:lang w:val="fr-CA"/>
        </w:rPr>
        <w:t xml:space="preserve"> et d</w:t>
      </w:r>
      <w:r w:rsidR="00562027" w:rsidRPr="005324A9">
        <w:rPr>
          <w:sz w:val="24"/>
          <w:lang w:val="fr-CA"/>
        </w:rPr>
        <w:t>’</w:t>
      </w:r>
      <w:r w:rsidRPr="005324A9">
        <w:rPr>
          <w:sz w:val="24"/>
          <w:lang w:val="fr-CA"/>
        </w:rPr>
        <w:t xml:space="preserve">autres </w:t>
      </w:r>
      <w:r w:rsidR="00665D61">
        <w:rPr>
          <w:sz w:val="24"/>
          <w:lang w:val="fr-CA"/>
        </w:rPr>
        <w:t xml:space="preserve">personnes </w:t>
      </w:r>
      <w:r w:rsidRPr="005324A9">
        <w:rPr>
          <w:sz w:val="24"/>
          <w:lang w:val="fr-CA"/>
        </w:rPr>
        <w:t>touché</w:t>
      </w:r>
      <w:r w:rsidR="00665D61">
        <w:rPr>
          <w:sz w:val="24"/>
          <w:lang w:val="fr-CA"/>
        </w:rPr>
        <w:t>e</w:t>
      </w:r>
      <w:r w:rsidRPr="005324A9">
        <w:rPr>
          <w:sz w:val="24"/>
          <w:lang w:val="fr-CA"/>
        </w:rPr>
        <w:t xml:space="preserve">s par </w:t>
      </w:r>
      <w:r w:rsidR="00210970" w:rsidRPr="00210970">
        <w:rPr>
          <w:sz w:val="24"/>
          <w:lang w:val="fr-CA"/>
        </w:rPr>
        <w:t xml:space="preserve">le </w:t>
      </w:r>
      <w:r w:rsidRPr="00210970">
        <w:rPr>
          <w:sz w:val="24"/>
          <w:lang w:val="fr-CA"/>
        </w:rPr>
        <w:t>nCoV</w:t>
      </w:r>
      <w:r w:rsidRPr="005324A9">
        <w:rPr>
          <w:sz w:val="24"/>
          <w:lang w:val="fr-CA"/>
        </w:rPr>
        <w:t xml:space="preserve">, les voisins, les membres de la communauté, les chefs de la communauté et </w:t>
      </w:r>
      <w:r w:rsidR="001415C4">
        <w:rPr>
          <w:sz w:val="24"/>
          <w:lang w:val="fr-CA"/>
        </w:rPr>
        <w:t>les chefs religieux.</w:t>
      </w:r>
    </w:p>
    <w:p w14:paraId="79D4D95A" w14:textId="60267606" w:rsidR="002230FF" w:rsidRPr="004D455B" w:rsidRDefault="004D455B" w:rsidP="004D455B">
      <w:pPr>
        <w:rPr>
          <w:sz w:val="24"/>
          <w:lang w:val="fr-CA"/>
        </w:rPr>
      </w:pPr>
      <w:r>
        <w:rPr>
          <w:sz w:val="24"/>
          <w:lang w:val="fr-CA"/>
        </w:rPr>
        <w:br w:type="page"/>
      </w:r>
    </w:p>
    <w:p w14:paraId="3888270A" w14:textId="7A7DCA30" w:rsidR="002230FF" w:rsidRPr="005324A9" w:rsidRDefault="0038794B">
      <w:pPr>
        <w:pStyle w:val="ListParagraph"/>
        <w:numPr>
          <w:ilvl w:val="0"/>
          <w:numId w:val="4"/>
        </w:numPr>
        <w:tabs>
          <w:tab w:val="left" w:pos="833"/>
          <w:tab w:val="left" w:pos="834"/>
        </w:tabs>
        <w:spacing w:line="304" w:lineRule="exact"/>
        <w:rPr>
          <w:sz w:val="24"/>
          <w:lang w:val="fr-CA"/>
        </w:rPr>
      </w:pPr>
      <w:r w:rsidRPr="005324A9">
        <w:rPr>
          <w:sz w:val="24"/>
          <w:lang w:val="fr-CA"/>
        </w:rPr>
        <w:lastRenderedPageBreak/>
        <w:t xml:space="preserve">Fournir </w:t>
      </w:r>
      <w:r w:rsidR="00593908">
        <w:rPr>
          <w:sz w:val="24"/>
          <w:lang w:val="fr-CA"/>
        </w:rPr>
        <w:t>du</w:t>
      </w:r>
      <w:r w:rsidRPr="005324A9">
        <w:rPr>
          <w:sz w:val="24"/>
          <w:lang w:val="fr-CA"/>
        </w:rPr>
        <w:t xml:space="preserve"> soutien psychosocial aux familles touchées et aux patients sortis de l’hôpital</w:t>
      </w:r>
      <w:r w:rsidR="000E6590">
        <w:rPr>
          <w:sz w:val="24"/>
          <w:lang w:val="fr-CA"/>
        </w:rPr>
        <w:t>.</w:t>
      </w:r>
    </w:p>
    <w:p w14:paraId="01B45D36" w14:textId="6240F76C" w:rsidR="002230FF" w:rsidRPr="00D148CF" w:rsidRDefault="0038794B" w:rsidP="002C7183">
      <w:pPr>
        <w:pStyle w:val="ListParagraph"/>
        <w:numPr>
          <w:ilvl w:val="0"/>
          <w:numId w:val="4"/>
        </w:numPr>
        <w:tabs>
          <w:tab w:val="left" w:pos="833"/>
          <w:tab w:val="left" w:pos="834"/>
        </w:tabs>
        <w:spacing w:before="45"/>
        <w:rPr>
          <w:sz w:val="20"/>
          <w:lang w:val="fr-CA"/>
        </w:rPr>
      </w:pPr>
      <w:r w:rsidRPr="005324A9">
        <w:rPr>
          <w:sz w:val="24"/>
          <w:lang w:val="fr-CA"/>
        </w:rPr>
        <w:t>Rétablir le lien entre les membres de familles qui ont été séparés</w:t>
      </w:r>
      <w:r w:rsidR="000E6590" w:rsidRPr="00D148CF">
        <w:rPr>
          <w:sz w:val="24"/>
          <w:lang w:val="fr-CA"/>
        </w:rPr>
        <w:t>.</w:t>
      </w:r>
      <w:r w:rsidR="002C7183" w:rsidRPr="00D148CF">
        <w:rPr>
          <w:sz w:val="20"/>
          <w:lang w:val="fr-CA"/>
        </w:rPr>
        <w:t xml:space="preserve"> </w:t>
      </w:r>
    </w:p>
    <w:p w14:paraId="479226E7" w14:textId="63B933FC" w:rsidR="00E25324" w:rsidRPr="004B5DB6" w:rsidRDefault="00E25324">
      <w:pPr>
        <w:pStyle w:val="ListParagraph"/>
        <w:numPr>
          <w:ilvl w:val="0"/>
          <w:numId w:val="4"/>
        </w:numPr>
        <w:tabs>
          <w:tab w:val="left" w:pos="834"/>
        </w:tabs>
        <w:spacing w:before="1" w:line="276" w:lineRule="auto"/>
        <w:ind w:right="107"/>
        <w:jc w:val="both"/>
        <w:rPr>
          <w:sz w:val="24"/>
          <w:lang w:val="fr-CA"/>
        </w:rPr>
      </w:pPr>
      <w:r w:rsidRPr="00D148CF">
        <w:rPr>
          <w:sz w:val="24"/>
          <w:lang w:val="fr-CA"/>
        </w:rPr>
        <w:t xml:space="preserve">Fournir du soutien par les pairs et de l’aide </w:t>
      </w:r>
      <w:r w:rsidR="003B4F61" w:rsidRPr="00D148CF">
        <w:rPr>
          <w:sz w:val="24"/>
          <w:lang w:val="fr-CA"/>
        </w:rPr>
        <w:t xml:space="preserve">à la </w:t>
      </w:r>
      <w:r w:rsidRPr="00D148CF">
        <w:rPr>
          <w:sz w:val="24"/>
          <w:lang w:val="fr-CA"/>
        </w:rPr>
        <w:t xml:space="preserve">gestion du stress pour le personnel </w:t>
      </w:r>
      <w:r w:rsidR="00D148CF" w:rsidRPr="00D148CF">
        <w:rPr>
          <w:sz w:val="24"/>
          <w:lang w:val="fr-CA"/>
        </w:rPr>
        <w:t>soignant</w:t>
      </w:r>
      <w:r w:rsidRPr="00D148CF">
        <w:rPr>
          <w:sz w:val="24"/>
          <w:lang w:val="fr-CA"/>
        </w:rPr>
        <w:t xml:space="preserve"> </w:t>
      </w:r>
      <w:r w:rsidR="00D22890">
        <w:rPr>
          <w:sz w:val="24"/>
          <w:lang w:val="fr-CA"/>
        </w:rPr>
        <w:t xml:space="preserve"> </w:t>
      </w:r>
      <w:r w:rsidRPr="005324A9">
        <w:rPr>
          <w:sz w:val="24"/>
          <w:lang w:val="fr-CA"/>
        </w:rPr>
        <w:t xml:space="preserve">et </w:t>
      </w:r>
      <w:r w:rsidR="00210970" w:rsidRPr="005324A9">
        <w:rPr>
          <w:sz w:val="24"/>
          <w:lang w:val="fr-CA"/>
        </w:rPr>
        <w:t xml:space="preserve">les </w:t>
      </w:r>
      <w:r w:rsidRPr="005324A9">
        <w:rPr>
          <w:sz w:val="24"/>
          <w:lang w:val="fr-CA"/>
        </w:rPr>
        <w:t>autres pe</w:t>
      </w:r>
      <w:r w:rsidRPr="00C50EAD">
        <w:rPr>
          <w:sz w:val="24"/>
          <w:lang w:val="fr-CA"/>
        </w:rPr>
        <w:t>rsonnes engagées</w:t>
      </w:r>
      <w:r w:rsidR="00562027" w:rsidRPr="005324A9">
        <w:rPr>
          <w:sz w:val="24"/>
          <w:lang w:val="fr-CA"/>
        </w:rPr>
        <w:t xml:space="preserve"> </w:t>
      </w:r>
      <w:r w:rsidRPr="005324A9">
        <w:rPr>
          <w:sz w:val="24"/>
          <w:lang w:val="fr-CA"/>
        </w:rPr>
        <w:t>dans l’intervention</w:t>
      </w:r>
      <w:r w:rsidR="000E6590">
        <w:rPr>
          <w:sz w:val="24"/>
          <w:lang w:val="fr-CA"/>
        </w:rPr>
        <w:t>.</w:t>
      </w:r>
    </w:p>
    <w:p w14:paraId="3949619D" w14:textId="7E225AA2" w:rsidR="002230FF" w:rsidRPr="00C50EAD" w:rsidRDefault="00E25324">
      <w:pPr>
        <w:pStyle w:val="ListParagraph"/>
        <w:numPr>
          <w:ilvl w:val="0"/>
          <w:numId w:val="4"/>
        </w:numPr>
        <w:tabs>
          <w:tab w:val="left" w:pos="834"/>
        </w:tabs>
        <w:spacing w:before="1" w:line="276" w:lineRule="auto"/>
        <w:ind w:right="107"/>
        <w:jc w:val="both"/>
        <w:rPr>
          <w:sz w:val="24"/>
          <w:lang w:val="fr-CA"/>
        </w:rPr>
      </w:pPr>
      <w:r w:rsidRPr="004B5DB6">
        <w:rPr>
          <w:sz w:val="24"/>
          <w:lang w:val="fr-CA"/>
        </w:rPr>
        <w:t xml:space="preserve">Soutenir les proches des défunts, particulièrement </w:t>
      </w:r>
      <w:r w:rsidR="00861994">
        <w:rPr>
          <w:sz w:val="24"/>
          <w:lang w:val="fr-CA"/>
        </w:rPr>
        <w:t>si</w:t>
      </w:r>
      <w:r w:rsidRPr="004B5DB6">
        <w:rPr>
          <w:sz w:val="24"/>
          <w:lang w:val="fr-CA"/>
        </w:rPr>
        <w:t xml:space="preserve"> </w:t>
      </w:r>
      <w:r w:rsidR="00861994">
        <w:rPr>
          <w:sz w:val="24"/>
          <w:lang w:val="fr-CA"/>
        </w:rPr>
        <w:t>certains rites</w:t>
      </w:r>
      <w:r w:rsidRPr="004B5DB6">
        <w:rPr>
          <w:sz w:val="24"/>
          <w:lang w:val="fr-CA"/>
        </w:rPr>
        <w:t xml:space="preserve"> funérai</w:t>
      </w:r>
      <w:r w:rsidRPr="00C50EAD">
        <w:rPr>
          <w:sz w:val="24"/>
          <w:lang w:val="fr-CA"/>
        </w:rPr>
        <w:t xml:space="preserve">res </w:t>
      </w:r>
      <w:r w:rsidR="00861994">
        <w:rPr>
          <w:sz w:val="24"/>
          <w:lang w:val="fr-CA"/>
        </w:rPr>
        <w:t xml:space="preserve">ne peuvent être </w:t>
      </w:r>
      <w:r w:rsidR="00861994" w:rsidRPr="00C50EAD">
        <w:rPr>
          <w:sz w:val="24"/>
          <w:lang w:val="fr-CA"/>
        </w:rPr>
        <w:t>observés</w:t>
      </w:r>
      <w:r w:rsidRPr="004B5DB6">
        <w:rPr>
          <w:sz w:val="24"/>
          <w:lang w:val="fr-CA"/>
        </w:rPr>
        <w:t xml:space="preserve"> en raison des mesures visant à </w:t>
      </w:r>
      <w:r w:rsidR="00C50EAD">
        <w:rPr>
          <w:sz w:val="24"/>
          <w:lang w:val="fr-CA"/>
        </w:rPr>
        <w:t>contrôler</w:t>
      </w:r>
      <w:r w:rsidRPr="004B5DB6">
        <w:rPr>
          <w:sz w:val="24"/>
          <w:lang w:val="fr-CA"/>
        </w:rPr>
        <w:t xml:space="preserve"> l’infection</w:t>
      </w:r>
      <w:r w:rsidR="000C7533" w:rsidRPr="004B5DB6">
        <w:rPr>
          <w:sz w:val="24"/>
          <w:lang w:val="fr-CA"/>
        </w:rPr>
        <w:t xml:space="preserve">. </w:t>
      </w:r>
      <w:r w:rsidRPr="005324A9">
        <w:rPr>
          <w:sz w:val="24"/>
          <w:lang w:val="fr-CA"/>
        </w:rPr>
        <w:t xml:space="preserve">Rester calme et à proximité, écouter les familles exprimer leurs craintes et leur chagrin, </w:t>
      </w:r>
      <w:r w:rsidR="00C50EAD">
        <w:rPr>
          <w:sz w:val="24"/>
          <w:lang w:val="fr-CA"/>
        </w:rPr>
        <w:t xml:space="preserve">leur </w:t>
      </w:r>
      <w:r w:rsidR="003B4F61" w:rsidRPr="00C50EAD">
        <w:rPr>
          <w:sz w:val="24"/>
          <w:lang w:val="fr-CA"/>
        </w:rPr>
        <w:t>procurer</w:t>
      </w:r>
      <w:r w:rsidR="003B4F61" w:rsidRPr="005324A9">
        <w:rPr>
          <w:sz w:val="24"/>
          <w:lang w:val="fr-CA"/>
        </w:rPr>
        <w:t xml:space="preserve"> </w:t>
      </w:r>
      <w:r w:rsidRPr="005324A9">
        <w:rPr>
          <w:sz w:val="24"/>
          <w:lang w:val="fr-CA"/>
        </w:rPr>
        <w:t>un sentiment de sécurité, apporter une ai</w:t>
      </w:r>
      <w:r w:rsidRPr="00C50EAD">
        <w:rPr>
          <w:sz w:val="24"/>
          <w:lang w:val="fr-CA"/>
        </w:rPr>
        <w:t xml:space="preserve">de pratique et </w:t>
      </w:r>
      <w:r w:rsidR="00C50EAD" w:rsidRPr="00C50EAD">
        <w:rPr>
          <w:sz w:val="24"/>
          <w:lang w:val="fr-CA"/>
        </w:rPr>
        <w:t>donner</w:t>
      </w:r>
      <w:r w:rsidRPr="00C50EAD">
        <w:rPr>
          <w:sz w:val="24"/>
          <w:lang w:val="fr-CA"/>
        </w:rPr>
        <w:t xml:space="preserve"> de </w:t>
      </w:r>
      <w:r w:rsidR="00C50EAD" w:rsidRPr="00C50EAD">
        <w:rPr>
          <w:sz w:val="24"/>
          <w:lang w:val="fr-CA"/>
        </w:rPr>
        <w:t>l’</w:t>
      </w:r>
      <w:r w:rsidRPr="00C50EAD">
        <w:rPr>
          <w:sz w:val="24"/>
          <w:lang w:val="fr-CA"/>
        </w:rPr>
        <w:t xml:space="preserve">information, </w:t>
      </w:r>
      <w:r w:rsidR="009213F1" w:rsidRPr="00C50EAD">
        <w:rPr>
          <w:sz w:val="24"/>
          <w:lang w:val="fr-CA"/>
        </w:rPr>
        <w:t>notamment</w:t>
      </w:r>
      <w:r w:rsidRPr="00C50EAD">
        <w:rPr>
          <w:sz w:val="24"/>
          <w:lang w:val="fr-CA"/>
        </w:rPr>
        <w:t xml:space="preserve"> sur les services/personnes qui peuvent leur fournir </w:t>
      </w:r>
      <w:r w:rsidR="00C50EAD" w:rsidRPr="00C50EAD">
        <w:rPr>
          <w:sz w:val="24"/>
          <w:lang w:val="fr-CA"/>
        </w:rPr>
        <w:t>de l’</w:t>
      </w:r>
      <w:r w:rsidRPr="00C50EAD">
        <w:rPr>
          <w:sz w:val="24"/>
          <w:lang w:val="fr-CA"/>
        </w:rPr>
        <w:t xml:space="preserve">aide ou de </w:t>
      </w:r>
      <w:r w:rsidR="00A13273">
        <w:rPr>
          <w:sz w:val="24"/>
          <w:lang w:val="fr-CA"/>
        </w:rPr>
        <w:t>l’</w:t>
      </w:r>
      <w:r w:rsidRPr="00C50EAD">
        <w:rPr>
          <w:sz w:val="24"/>
          <w:lang w:val="fr-CA"/>
        </w:rPr>
        <w:t>information complémentaire</w:t>
      </w:r>
      <w:r w:rsidR="000C7533" w:rsidRPr="00C50EAD">
        <w:rPr>
          <w:sz w:val="24"/>
          <w:lang w:val="fr-CA"/>
        </w:rPr>
        <w:t>.</w:t>
      </w:r>
    </w:p>
    <w:p w14:paraId="4B59397D" w14:textId="1648B612" w:rsidR="00387F93" w:rsidRDefault="00387F93" w:rsidP="00861994">
      <w:pPr>
        <w:spacing w:before="200" w:line="276" w:lineRule="auto"/>
        <w:ind w:left="112" w:right="837"/>
        <w:rPr>
          <w:i/>
          <w:color w:val="C45811"/>
          <w:sz w:val="36"/>
          <w:lang w:val="fr-CA"/>
        </w:rPr>
      </w:pPr>
      <w:bookmarkStart w:id="8" w:name="_bookmark7"/>
      <w:bookmarkEnd w:id="8"/>
      <w:r w:rsidRPr="00C50EAD">
        <w:rPr>
          <w:i/>
          <w:color w:val="C45811"/>
          <w:sz w:val="36"/>
          <w:lang w:val="fr-CA"/>
        </w:rPr>
        <w:t>F</w:t>
      </w:r>
      <w:r w:rsidR="005A4D29" w:rsidRPr="00C50EAD">
        <w:rPr>
          <w:i/>
          <w:color w:val="C45811"/>
          <w:sz w:val="36"/>
          <w:lang w:val="fr-CA"/>
        </w:rPr>
        <w:t xml:space="preserve">ormation des </w:t>
      </w:r>
      <w:r w:rsidR="00C46CEA" w:rsidRPr="002C4396">
        <w:rPr>
          <w:i/>
          <w:color w:val="C45811"/>
          <w:sz w:val="36"/>
          <w:lang w:val="fr-CA"/>
        </w:rPr>
        <w:t>bénévoles</w:t>
      </w:r>
      <w:r w:rsidR="005A4D29" w:rsidRPr="00C50EAD">
        <w:rPr>
          <w:i/>
          <w:color w:val="C45811"/>
          <w:sz w:val="36"/>
          <w:lang w:val="fr-CA"/>
        </w:rPr>
        <w:t xml:space="preserve"> aux </w:t>
      </w:r>
      <w:r w:rsidR="005A4D29" w:rsidRPr="006C6E5E">
        <w:rPr>
          <w:i/>
          <w:color w:val="C45811"/>
          <w:sz w:val="36"/>
          <w:lang w:val="fr-CA"/>
        </w:rPr>
        <w:t>activités de SMSPS</w:t>
      </w:r>
      <w:r w:rsidR="005A4D29" w:rsidRPr="004B5DB6">
        <w:rPr>
          <w:i/>
          <w:color w:val="C45811"/>
          <w:sz w:val="36"/>
          <w:lang w:val="fr-CA"/>
        </w:rPr>
        <w:t xml:space="preserve"> </w:t>
      </w:r>
    </w:p>
    <w:p w14:paraId="4F328958" w14:textId="312734A7" w:rsidR="002230FF" w:rsidRPr="005324A9" w:rsidRDefault="00387F93" w:rsidP="00861994">
      <w:pPr>
        <w:pStyle w:val="BodyText"/>
        <w:spacing w:before="200" w:line="276" w:lineRule="auto"/>
        <w:ind w:left="112" w:right="115"/>
        <w:jc w:val="both"/>
        <w:rPr>
          <w:lang w:val="fr-CA"/>
        </w:rPr>
      </w:pPr>
      <w:r w:rsidRPr="005324A9">
        <w:rPr>
          <w:lang w:val="fr-CA"/>
        </w:rPr>
        <w:t xml:space="preserve">La formation des </w:t>
      </w:r>
      <w:r w:rsidR="00C46CEA" w:rsidRPr="002C4396">
        <w:rPr>
          <w:lang w:val="fr-CA"/>
        </w:rPr>
        <w:t>bénévoles</w:t>
      </w:r>
      <w:r w:rsidRPr="005324A9">
        <w:rPr>
          <w:lang w:val="fr-CA"/>
        </w:rPr>
        <w:t xml:space="preserve"> aux </w:t>
      </w:r>
      <w:r w:rsidRPr="006C6E5E">
        <w:rPr>
          <w:lang w:val="fr-CA"/>
        </w:rPr>
        <w:t xml:space="preserve">activités de SMSPS </w:t>
      </w:r>
      <w:r w:rsidR="005A4D29" w:rsidRPr="006C6E5E">
        <w:rPr>
          <w:lang w:val="fr-CA"/>
        </w:rPr>
        <w:t>leur</w:t>
      </w:r>
      <w:r w:rsidR="005A4D29" w:rsidRPr="005324A9">
        <w:rPr>
          <w:lang w:val="fr-CA"/>
        </w:rPr>
        <w:t xml:space="preserve"> permet de</w:t>
      </w:r>
      <w:r w:rsidR="000C7533" w:rsidRPr="005324A9">
        <w:rPr>
          <w:vertAlign w:val="superscript"/>
          <w:lang w:val="fr-CA"/>
        </w:rPr>
        <w:t>2</w:t>
      </w:r>
      <w:r w:rsidR="005A4D29" w:rsidRPr="005324A9">
        <w:rPr>
          <w:lang w:val="fr-CA"/>
        </w:rPr>
        <w:t> :</w:t>
      </w:r>
      <w:r w:rsidR="000C7533" w:rsidRPr="005324A9">
        <w:rPr>
          <w:lang w:val="fr-CA"/>
        </w:rPr>
        <w:t xml:space="preserve"> </w:t>
      </w:r>
    </w:p>
    <w:p w14:paraId="60CBCF7B" w14:textId="7D43B659" w:rsidR="002230FF" w:rsidRPr="004B5DB6" w:rsidRDefault="004F1263">
      <w:pPr>
        <w:pStyle w:val="ListParagraph"/>
        <w:numPr>
          <w:ilvl w:val="0"/>
          <w:numId w:val="4"/>
        </w:numPr>
        <w:tabs>
          <w:tab w:val="left" w:pos="833"/>
          <w:tab w:val="left" w:pos="834"/>
        </w:tabs>
        <w:spacing w:before="265"/>
        <w:rPr>
          <w:sz w:val="24"/>
          <w:lang w:val="fr-CA"/>
        </w:rPr>
      </w:pPr>
      <w:r>
        <w:rPr>
          <w:sz w:val="24"/>
          <w:lang w:val="fr-CA"/>
        </w:rPr>
        <w:t>cibler</w:t>
      </w:r>
      <w:r w:rsidR="008061FD">
        <w:rPr>
          <w:sz w:val="24"/>
          <w:lang w:val="fr-CA"/>
        </w:rPr>
        <w:t xml:space="preserve"> et </w:t>
      </w:r>
      <w:r w:rsidR="00861994">
        <w:rPr>
          <w:sz w:val="24"/>
          <w:lang w:val="fr-CA"/>
        </w:rPr>
        <w:t>é</w:t>
      </w:r>
      <w:r w:rsidR="005A4D29" w:rsidRPr="004B5DB6">
        <w:rPr>
          <w:sz w:val="24"/>
          <w:lang w:val="fr-CA"/>
        </w:rPr>
        <w:t xml:space="preserve">valuer </w:t>
      </w:r>
      <w:r w:rsidR="008061FD">
        <w:rPr>
          <w:sz w:val="24"/>
          <w:lang w:val="fr-CA"/>
        </w:rPr>
        <w:t>les</w:t>
      </w:r>
      <w:r w:rsidR="005A4D29" w:rsidRPr="004B5DB6">
        <w:rPr>
          <w:sz w:val="24"/>
          <w:lang w:val="fr-CA"/>
        </w:rPr>
        <w:t xml:space="preserve"> groupes </w:t>
      </w:r>
      <w:r w:rsidR="00B765F0">
        <w:rPr>
          <w:sz w:val="24"/>
          <w:lang w:val="fr-CA"/>
        </w:rPr>
        <w:t>en situation de vulnérabilité</w:t>
      </w:r>
      <w:r w:rsidR="005A4D29" w:rsidRPr="00C50EAD">
        <w:rPr>
          <w:sz w:val="24"/>
          <w:lang w:val="fr-CA"/>
        </w:rPr>
        <w:t xml:space="preserve"> et </w:t>
      </w:r>
      <w:r w:rsidR="004416B2">
        <w:rPr>
          <w:sz w:val="24"/>
          <w:lang w:val="fr-CA"/>
        </w:rPr>
        <w:t xml:space="preserve">de </w:t>
      </w:r>
      <w:r w:rsidR="005A4D29" w:rsidRPr="00C50EAD">
        <w:rPr>
          <w:sz w:val="24"/>
          <w:lang w:val="fr-CA"/>
        </w:rPr>
        <w:t>définir leurs</w:t>
      </w:r>
      <w:r w:rsidR="005A4D29" w:rsidRPr="004B5DB6">
        <w:rPr>
          <w:sz w:val="24"/>
          <w:lang w:val="fr-CA"/>
        </w:rPr>
        <w:t xml:space="preserve"> besoins en </w:t>
      </w:r>
      <w:r w:rsidR="00861994">
        <w:rPr>
          <w:sz w:val="24"/>
          <w:lang w:val="fr-CA"/>
        </w:rPr>
        <w:t xml:space="preserve">matière de </w:t>
      </w:r>
      <w:r w:rsidR="005A4D29" w:rsidRPr="004B5DB6">
        <w:rPr>
          <w:sz w:val="24"/>
          <w:lang w:val="fr-CA"/>
        </w:rPr>
        <w:t>soutien psychosocial</w:t>
      </w:r>
      <w:r w:rsidR="00861994">
        <w:rPr>
          <w:sz w:val="24"/>
          <w:lang w:val="fr-CA"/>
        </w:rPr>
        <w:t>;</w:t>
      </w:r>
    </w:p>
    <w:p w14:paraId="05E38BB6" w14:textId="03BA076B" w:rsidR="002230FF" w:rsidRPr="004B5DB6" w:rsidRDefault="00861994">
      <w:pPr>
        <w:pStyle w:val="ListParagraph"/>
        <w:numPr>
          <w:ilvl w:val="0"/>
          <w:numId w:val="4"/>
        </w:numPr>
        <w:tabs>
          <w:tab w:val="left" w:pos="833"/>
          <w:tab w:val="left" w:pos="834"/>
        </w:tabs>
        <w:spacing w:before="44"/>
        <w:rPr>
          <w:sz w:val="24"/>
          <w:lang w:val="fr-CA"/>
        </w:rPr>
      </w:pPr>
      <w:r>
        <w:rPr>
          <w:sz w:val="24"/>
          <w:lang w:val="fr-CA"/>
        </w:rPr>
        <w:t>p</w:t>
      </w:r>
      <w:r w:rsidR="005A4D29" w:rsidRPr="004B5DB6">
        <w:rPr>
          <w:sz w:val="24"/>
          <w:lang w:val="fr-CA"/>
        </w:rPr>
        <w:t xml:space="preserve">lanifier et </w:t>
      </w:r>
      <w:r w:rsidR="005A4D29" w:rsidRPr="005324A9">
        <w:rPr>
          <w:sz w:val="24"/>
          <w:lang w:val="fr-CA"/>
        </w:rPr>
        <w:t xml:space="preserve">mettre en place des activités </w:t>
      </w:r>
      <w:r w:rsidR="008061FD" w:rsidRPr="005324A9">
        <w:rPr>
          <w:sz w:val="24"/>
          <w:lang w:val="fr-CA"/>
        </w:rPr>
        <w:t xml:space="preserve">de soutien </w:t>
      </w:r>
      <w:r w:rsidR="005A4D29" w:rsidRPr="005324A9">
        <w:rPr>
          <w:sz w:val="24"/>
          <w:lang w:val="fr-CA"/>
        </w:rPr>
        <w:t>psychosocial pour la population touchée</w:t>
      </w:r>
      <w:r>
        <w:rPr>
          <w:sz w:val="24"/>
          <w:lang w:val="fr-CA"/>
        </w:rPr>
        <w:t>;</w:t>
      </w:r>
    </w:p>
    <w:p w14:paraId="0573796C" w14:textId="07DDF9D5" w:rsidR="002230FF" w:rsidRPr="0054109E" w:rsidRDefault="00861994">
      <w:pPr>
        <w:pStyle w:val="ListParagraph"/>
        <w:numPr>
          <w:ilvl w:val="0"/>
          <w:numId w:val="4"/>
        </w:numPr>
        <w:tabs>
          <w:tab w:val="left" w:pos="833"/>
          <w:tab w:val="left" w:pos="834"/>
        </w:tabs>
        <w:spacing w:before="41" w:line="276" w:lineRule="auto"/>
        <w:ind w:right="115"/>
        <w:rPr>
          <w:sz w:val="24"/>
          <w:lang w:val="fr-CA"/>
        </w:rPr>
      </w:pPr>
      <w:r>
        <w:rPr>
          <w:sz w:val="24"/>
          <w:lang w:val="fr-CA"/>
        </w:rPr>
        <w:t>c</w:t>
      </w:r>
      <w:r w:rsidR="003D7497" w:rsidRPr="004B5DB6">
        <w:rPr>
          <w:sz w:val="24"/>
          <w:lang w:val="fr-CA"/>
        </w:rPr>
        <w:t xml:space="preserve">ibler les personnes </w:t>
      </w:r>
      <w:r w:rsidR="00D24B13">
        <w:rPr>
          <w:sz w:val="24"/>
          <w:lang w:val="fr-CA"/>
        </w:rPr>
        <w:t xml:space="preserve">qui pourraient avoir besoin </w:t>
      </w:r>
      <w:r w:rsidR="00727999">
        <w:rPr>
          <w:sz w:val="24"/>
          <w:lang w:val="fr-CA"/>
        </w:rPr>
        <w:t>de l’intervention de professionnels en santé mentale</w:t>
      </w:r>
      <w:r w:rsidR="003D7497" w:rsidRPr="004B5DB6">
        <w:rPr>
          <w:sz w:val="24"/>
          <w:lang w:val="fr-CA"/>
        </w:rPr>
        <w:t xml:space="preserve">, les </w:t>
      </w:r>
      <w:r w:rsidR="008061FD">
        <w:rPr>
          <w:sz w:val="24"/>
          <w:lang w:val="fr-CA"/>
        </w:rPr>
        <w:t>orienter</w:t>
      </w:r>
      <w:r w:rsidR="008061FD" w:rsidRPr="004B5DB6">
        <w:rPr>
          <w:sz w:val="24"/>
          <w:lang w:val="fr-CA"/>
        </w:rPr>
        <w:t xml:space="preserve"> </w:t>
      </w:r>
      <w:r w:rsidR="003D7497" w:rsidRPr="004B5DB6">
        <w:rPr>
          <w:sz w:val="24"/>
          <w:lang w:val="fr-CA"/>
        </w:rPr>
        <w:t xml:space="preserve">vers </w:t>
      </w:r>
      <w:r>
        <w:rPr>
          <w:sz w:val="24"/>
          <w:lang w:val="fr-CA"/>
        </w:rPr>
        <w:t>l</w:t>
      </w:r>
      <w:r w:rsidR="003D7497" w:rsidRPr="004B5DB6">
        <w:rPr>
          <w:sz w:val="24"/>
          <w:lang w:val="fr-CA"/>
        </w:rPr>
        <w:t xml:space="preserve">es services disponibles dans leur communauté et les inviter à participer à d’autres activités </w:t>
      </w:r>
      <w:r w:rsidR="008061FD">
        <w:rPr>
          <w:sz w:val="24"/>
          <w:lang w:val="fr-CA"/>
        </w:rPr>
        <w:t xml:space="preserve">de </w:t>
      </w:r>
      <w:r w:rsidR="008061FD" w:rsidRPr="0054109E">
        <w:rPr>
          <w:sz w:val="24"/>
          <w:lang w:val="fr-CA"/>
        </w:rPr>
        <w:t xml:space="preserve">soutien </w:t>
      </w:r>
      <w:r w:rsidR="000C7533" w:rsidRPr="0054109E">
        <w:rPr>
          <w:sz w:val="24"/>
          <w:lang w:val="fr-CA"/>
        </w:rPr>
        <w:t>psychosocial</w:t>
      </w:r>
      <w:r w:rsidRPr="0054109E">
        <w:rPr>
          <w:sz w:val="24"/>
          <w:lang w:val="fr-CA"/>
        </w:rPr>
        <w:t>;</w:t>
      </w:r>
    </w:p>
    <w:p w14:paraId="3A05CF78" w14:textId="7168DA94" w:rsidR="002230FF" w:rsidRPr="0054109E" w:rsidRDefault="00861994">
      <w:pPr>
        <w:pStyle w:val="ListParagraph"/>
        <w:numPr>
          <w:ilvl w:val="0"/>
          <w:numId w:val="4"/>
        </w:numPr>
        <w:tabs>
          <w:tab w:val="left" w:pos="833"/>
          <w:tab w:val="left" w:pos="834"/>
        </w:tabs>
        <w:spacing w:line="304" w:lineRule="exact"/>
        <w:rPr>
          <w:sz w:val="24"/>
          <w:lang w:val="fr-CA"/>
        </w:rPr>
      </w:pPr>
      <w:r w:rsidRPr="0054109E">
        <w:rPr>
          <w:sz w:val="24"/>
          <w:lang w:val="fr-CA"/>
        </w:rPr>
        <w:t>g</w:t>
      </w:r>
      <w:r w:rsidR="00E1403C" w:rsidRPr="0054109E">
        <w:rPr>
          <w:sz w:val="24"/>
          <w:lang w:val="fr-CA"/>
        </w:rPr>
        <w:t xml:space="preserve">érer les facteurs de stress grâce à </w:t>
      </w:r>
      <w:r w:rsidR="0054109E">
        <w:rPr>
          <w:sz w:val="24"/>
          <w:lang w:val="fr-CA"/>
        </w:rPr>
        <w:t>leur apprentissage</w:t>
      </w:r>
      <w:r w:rsidR="00E1403C" w:rsidRPr="0054109E">
        <w:rPr>
          <w:sz w:val="24"/>
          <w:lang w:val="fr-CA"/>
        </w:rPr>
        <w:t xml:space="preserve"> </w:t>
      </w:r>
      <w:r w:rsidR="0054109E">
        <w:rPr>
          <w:sz w:val="24"/>
          <w:lang w:val="fr-CA"/>
        </w:rPr>
        <w:t>de</w:t>
      </w:r>
      <w:r w:rsidR="00E1403C" w:rsidRPr="0054109E">
        <w:rPr>
          <w:sz w:val="24"/>
          <w:lang w:val="fr-CA"/>
        </w:rPr>
        <w:t xml:space="preserve"> la gestion du stress et </w:t>
      </w:r>
      <w:r w:rsidR="0054109E">
        <w:rPr>
          <w:sz w:val="24"/>
          <w:lang w:val="fr-CA"/>
        </w:rPr>
        <w:t>des</w:t>
      </w:r>
      <w:r w:rsidR="008061FD" w:rsidRPr="0054109E">
        <w:rPr>
          <w:sz w:val="24"/>
          <w:lang w:val="fr-CA"/>
        </w:rPr>
        <w:t xml:space="preserve"> stratégies</w:t>
      </w:r>
      <w:r w:rsidR="00E1403C" w:rsidRPr="0054109E">
        <w:rPr>
          <w:sz w:val="24"/>
          <w:lang w:val="fr-CA"/>
        </w:rPr>
        <w:t xml:space="preserve"> d’</w:t>
      </w:r>
      <w:r w:rsidR="003D7497" w:rsidRPr="0054109E">
        <w:rPr>
          <w:sz w:val="24"/>
          <w:lang w:val="fr-CA"/>
        </w:rPr>
        <w:t>adaptation</w:t>
      </w:r>
      <w:r w:rsidRPr="0054109E">
        <w:rPr>
          <w:sz w:val="24"/>
          <w:lang w:val="fr-CA"/>
        </w:rPr>
        <w:t>;</w:t>
      </w:r>
    </w:p>
    <w:p w14:paraId="0BF50105" w14:textId="4165D9B9" w:rsidR="002230FF" w:rsidRPr="004B5DB6" w:rsidRDefault="00861994">
      <w:pPr>
        <w:pStyle w:val="ListParagraph"/>
        <w:numPr>
          <w:ilvl w:val="0"/>
          <w:numId w:val="4"/>
        </w:numPr>
        <w:tabs>
          <w:tab w:val="left" w:pos="833"/>
          <w:tab w:val="left" w:pos="834"/>
        </w:tabs>
        <w:spacing w:before="45" w:line="276" w:lineRule="auto"/>
        <w:ind w:right="111"/>
        <w:rPr>
          <w:sz w:val="24"/>
          <w:lang w:val="fr-CA"/>
        </w:rPr>
      </w:pPr>
      <w:r>
        <w:rPr>
          <w:sz w:val="24"/>
          <w:lang w:val="fr-CA"/>
        </w:rPr>
        <w:t>c</w:t>
      </w:r>
      <w:r w:rsidR="00E1403C" w:rsidRPr="004B5DB6">
        <w:rPr>
          <w:sz w:val="24"/>
          <w:lang w:val="fr-CA"/>
        </w:rPr>
        <w:t>ontinuer le travail grâce aux nouvelles connaissances et techniques acquises à mesure que la situation évolue</w:t>
      </w:r>
      <w:r>
        <w:rPr>
          <w:sz w:val="24"/>
          <w:lang w:val="fr-CA"/>
        </w:rPr>
        <w:t>;</w:t>
      </w:r>
    </w:p>
    <w:p w14:paraId="5134C8CC" w14:textId="6DC81B81" w:rsidR="002230FF" w:rsidRPr="004B5DB6" w:rsidRDefault="00E1403C">
      <w:pPr>
        <w:pStyle w:val="ListParagraph"/>
        <w:numPr>
          <w:ilvl w:val="0"/>
          <w:numId w:val="4"/>
        </w:numPr>
        <w:tabs>
          <w:tab w:val="left" w:pos="833"/>
          <w:tab w:val="left" w:pos="834"/>
        </w:tabs>
        <w:spacing w:line="304" w:lineRule="exact"/>
        <w:rPr>
          <w:sz w:val="24"/>
          <w:lang w:val="fr-CA"/>
        </w:rPr>
      </w:pPr>
      <w:r w:rsidRPr="005324A9">
        <w:rPr>
          <w:sz w:val="24"/>
          <w:lang w:val="fr-CA"/>
        </w:rPr>
        <w:t xml:space="preserve">apprendre de nouvelles </w:t>
      </w:r>
      <w:r w:rsidR="008061FD" w:rsidRPr="005324A9">
        <w:rPr>
          <w:sz w:val="24"/>
          <w:lang w:val="fr-CA"/>
        </w:rPr>
        <w:t xml:space="preserve">pratiques </w:t>
      </w:r>
      <w:r w:rsidRPr="005324A9">
        <w:rPr>
          <w:sz w:val="24"/>
          <w:lang w:val="fr-CA"/>
        </w:rPr>
        <w:t>applicables dans tous les types de situations d</w:t>
      </w:r>
      <w:r w:rsidR="00562027" w:rsidRPr="005324A9">
        <w:rPr>
          <w:sz w:val="24"/>
          <w:lang w:val="fr-CA"/>
        </w:rPr>
        <w:t>’</w:t>
      </w:r>
      <w:r w:rsidRPr="005324A9">
        <w:rPr>
          <w:sz w:val="24"/>
          <w:lang w:val="fr-CA"/>
        </w:rPr>
        <w:t>urgence</w:t>
      </w:r>
      <w:r w:rsidR="00861994">
        <w:rPr>
          <w:sz w:val="24"/>
          <w:lang w:val="fr-CA"/>
        </w:rPr>
        <w:t>;</w:t>
      </w:r>
    </w:p>
    <w:p w14:paraId="71082BD9" w14:textId="54B94348" w:rsidR="002230FF" w:rsidRPr="004B5DB6" w:rsidRDefault="00E1403C">
      <w:pPr>
        <w:pStyle w:val="ListParagraph"/>
        <w:numPr>
          <w:ilvl w:val="0"/>
          <w:numId w:val="4"/>
        </w:numPr>
        <w:tabs>
          <w:tab w:val="left" w:pos="833"/>
          <w:tab w:val="left" w:pos="834"/>
        </w:tabs>
        <w:spacing w:before="45"/>
        <w:rPr>
          <w:sz w:val="24"/>
          <w:lang w:val="fr-CA"/>
        </w:rPr>
      </w:pPr>
      <w:r w:rsidRPr="005324A9">
        <w:rPr>
          <w:sz w:val="24"/>
          <w:lang w:val="fr-CA"/>
        </w:rPr>
        <w:t>mobiliser et renforcer la capacité à travailler en équipe</w:t>
      </w:r>
      <w:r w:rsidR="00861994">
        <w:rPr>
          <w:sz w:val="24"/>
          <w:lang w:val="fr-CA"/>
        </w:rPr>
        <w:t>.</w:t>
      </w:r>
    </w:p>
    <w:p w14:paraId="618719B1" w14:textId="77777777" w:rsidR="002230FF" w:rsidRPr="004B5DB6" w:rsidRDefault="002230FF">
      <w:pPr>
        <w:pStyle w:val="BodyText"/>
        <w:spacing w:before="3"/>
        <w:ind w:left="0"/>
        <w:rPr>
          <w:sz w:val="31"/>
          <w:lang w:val="fr-CA"/>
        </w:rPr>
      </w:pPr>
    </w:p>
    <w:p w14:paraId="16F190DE" w14:textId="03CAB4F2" w:rsidR="002230FF" w:rsidRPr="005324A9" w:rsidRDefault="003D7497">
      <w:pPr>
        <w:pStyle w:val="BodyText"/>
        <w:spacing w:line="276" w:lineRule="auto"/>
        <w:ind w:left="112" w:right="115"/>
        <w:jc w:val="both"/>
        <w:rPr>
          <w:lang w:val="fr-CA"/>
        </w:rPr>
      </w:pPr>
      <w:r w:rsidRPr="005324A9">
        <w:rPr>
          <w:lang w:val="fr-CA"/>
        </w:rPr>
        <w:t xml:space="preserve">Les </w:t>
      </w:r>
      <w:r w:rsidR="00C46CEA" w:rsidRPr="002C4396">
        <w:rPr>
          <w:lang w:val="fr-CA"/>
        </w:rPr>
        <w:t>bénévoles</w:t>
      </w:r>
      <w:r w:rsidRPr="005324A9">
        <w:rPr>
          <w:lang w:val="fr-CA"/>
        </w:rPr>
        <w:t xml:space="preserve"> doivent recevoir un soutien suffisant (</w:t>
      </w:r>
      <w:r w:rsidR="005E3A9D">
        <w:rPr>
          <w:lang w:val="fr-CA"/>
        </w:rPr>
        <w:t xml:space="preserve">par </w:t>
      </w:r>
      <w:r w:rsidR="005E3A9D" w:rsidRPr="00DB47FE">
        <w:rPr>
          <w:lang w:val="fr-CA"/>
        </w:rPr>
        <w:t xml:space="preserve">exemple, </w:t>
      </w:r>
      <w:r w:rsidRPr="00DB47FE">
        <w:rPr>
          <w:lang w:val="fr-CA"/>
        </w:rPr>
        <w:t>mesures d</w:t>
      </w:r>
      <w:r w:rsidR="00562027" w:rsidRPr="00DB47FE">
        <w:rPr>
          <w:lang w:val="fr-CA"/>
        </w:rPr>
        <w:t>’</w:t>
      </w:r>
      <w:r w:rsidRPr="00DB47FE">
        <w:rPr>
          <w:lang w:val="fr-CA"/>
        </w:rPr>
        <w:t>encouragement,</w:t>
      </w:r>
      <w:r w:rsidRPr="005324A9">
        <w:rPr>
          <w:lang w:val="fr-CA"/>
        </w:rPr>
        <w:t xml:space="preserve"> moyens de transport, nourriture et </w:t>
      </w:r>
      <w:r w:rsidRPr="0054109E">
        <w:rPr>
          <w:lang w:val="fr-CA"/>
        </w:rPr>
        <w:t>matériel de protection</w:t>
      </w:r>
      <w:r w:rsidRPr="005324A9">
        <w:rPr>
          <w:lang w:val="fr-CA"/>
        </w:rPr>
        <w:t xml:space="preserve"> et de visibilité) et des </w:t>
      </w:r>
      <w:r w:rsidR="00DB0ADC">
        <w:rPr>
          <w:lang w:val="fr-CA"/>
        </w:rPr>
        <w:t>processus</w:t>
      </w:r>
      <w:r w:rsidRPr="005324A9">
        <w:rPr>
          <w:lang w:val="fr-CA"/>
        </w:rPr>
        <w:t xml:space="preserve"> de supervision et de soutien par les pairs (</w:t>
      </w:r>
      <w:r w:rsidR="005E3A9D">
        <w:rPr>
          <w:lang w:val="fr-CA"/>
        </w:rPr>
        <w:t xml:space="preserve">par exemple, </w:t>
      </w:r>
      <w:r w:rsidRPr="005324A9">
        <w:rPr>
          <w:lang w:val="fr-CA"/>
        </w:rPr>
        <w:t>réunions d</w:t>
      </w:r>
      <w:r w:rsidR="00562027" w:rsidRPr="005324A9">
        <w:rPr>
          <w:lang w:val="fr-CA"/>
        </w:rPr>
        <w:t>’</w:t>
      </w:r>
      <w:r w:rsidRPr="005324A9">
        <w:rPr>
          <w:lang w:val="fr-CA"/>
        </w:rPr>
        <w:t xml:space="preserve">équipe à intervalles réguliers et systèmes de </w:t>
      </w:r>
      <w:r w:rsidR="005E3A9D">
        <w:rPr>
          <w:lang w:val="fr-CA"/>
        </w:rPr>
        <w:t>jumelage</w:t>
      </w:r>
      <w:r w:rsidRPr="005324A9">
        <w:rPr>
          <w:lang w:val="fr-CA"/>
        </w:rPr>
        <w:t>) doivent être mis en place</w:t>
      </w:r>
      <w:r w:rsidR="000C7533" w:rsidRPr="005324A9">
        <w:rPr>
          <w:lang w:val="fr-CA"/>
        </w:rPr>
        <w:t>.</w:t>
      </w:r>
    </w:p>
    <w:p w14:paraId="188625B0" w14:textId="6D620ED8" w:rsidR="002230FF" w:rsidRPr="004B5DB6" w:rsidRDefault="004E70C7">
      <w:pPr>
        <w:pStyle w:val="Heading1"/>
        <w:spacing w:before="186"/>
        <w:jc w:val="both"/>
        <w:rPr>
          <w:lang w:val="fr-CA"/>
        </w:rPr>
      </w:pPr>
      <w:bookmarkStart w:id="9" w:name="_bookmark8"/>
      <w:bookmarkEnd w:id="9"/>
      <w:r>
        <w:rPr>
          <w:color w:val="833B0A"/>
          <w:lang w:val="fr-CA"/>
        </w:rPr>
        <w:t>C</w:t>
      </w:r>
      <w:r w:rsidR="00387F93" w:rsidRPr="004B5DB6">
        <w:rPr>
          <w:color w:val="833B0A"/>
          <w:lang w:val="fr-CA"/>
        </w:rPr>
        <w:t xml:space="preserve">ommunication </w:t>
      </w:r>
      <w:r w:rsidR="00387F93">
        <w:rPr>
          <w:color w:val="833B0A"/>
          <w:lang w:val="fr-CA"/>
        </w:rPr>
        <w:t>lors d’une épidémie</w:t>
      </w:r>
    </w:p>
    <w:p w14:paraId="084951C9" w14:textId="43220444" w:rsidR="002230FF" w:rsidRPr="004B5DB6" w:rsidRDefault="005F164F" w:rsidP="00004EC6">
      <w:pPr>
        <w:pStyle w:val="BodyText"/>
        <w:spacing w:before="360" w:line="276" w:lineRule="auto"/>
        <w:ind w:left="112" w:right="112"/>
        <w:jc w:val="both"/>
        <w:rPr>
          <w:i/>
          <w:sz w:val="20"/>
          <w:lang w:val="fr-CA"/>
        </w:rPr>
      </w:pPr>
      <w:r w:rsidRPr="005324A9">
        <w:rPr>
          <w:lang w:val="fr-CA"/>
        </w:rPr>
        <w:t>Lorsque l</w:t>
      </w:r>
      <w:r w:rsidR="00562027" w:rsidRPr="005324A9">
        <w:rPr>
          <w:lang w:val="fr-CA"/>
        </w:rPr>
        <w:t>’</w:t>
      </w:r>
      <w:r w:rsidRPr="005324A9">
        <w:rPr>
          <w:lang w:val="fr-CA"/>
        </w:rPr>
        <w:t xml:space="preserve">on rend visite à des </w:t>
      </w:r>
      <w:r w:rsidRPr="004F1263">
        <w:rPr>
          <w:lang w:val="fr-CA"/>
        </w:rPr>
        <w:t xml:space="preserve">personnes </w:t>
      </w:r>
      <w:r w:rsidR="00727999">
        <w:rPr>
          <w:lang w:val="fr-CA"/>
        </w:rPr>
        <w:t>touchées</w:t>
      </w:r>
      <w:r w:rsidRPr="004F1263">
        <w:rPr>
          <w:lang w:val="fr-CA"/>
        </w:rPr>
        <w:t xml:space="preserve"> par</w:t>
      </w:r>
      <w:r w:rsidRPr="005324A9">
        <w:rPr>
          <w:lang w:val="fr-CA"/>
        </w:rPr>
        <w:t xml:space="preserve"> </w:t>
      </w:r>
      <w:r w:rsidR="00861994">
        <w:rPr>
          <w:lang w:val="fr-CA"/>
        </w:rPr>
        <w:t xml:space="preserve">le </w:t>
      </w:r>
      <w:r w:rsidRPr="004B5DB6">
        <w:rPr>
          <w:lang w:val="fr-CA"/>
        </w:rPr>
        <w:t xml:space="preserve">nCoV </w:t>
      </w:r>
      <w:r w:rsidRPr="005324A9">
        <w:rPr>
          <w:lang w:val="fr-CA"/>
        </w:rPr>
        <w:t>ou que l</w:t>
      </w:r>
      <w:r w:rsidR="00562027" w:rsidRPr="005324A9">
        <w:rPr>
          <w:lang w:val="fr-CA"/>
        </w:rPr>
        <w:t>’</w:t>
      </w:r>
      <w:r w:rsidRPr="005324A9">
        <w:rPr>
          <w:lang w:val="fr-CA"/>
        </w:rPr>
        <w:t>on discute avec elles, il est extrêmement important de communiquer en témoignant son soutien</w:t>
      </w:r>
      <w:r w:rsidR="00562027" w:rsidRPr="005324A9">
        <w:rPr>
          <w:lang w:val="fr-CA"/>
        </w:rPr>
        <w:t>,</w:t>
      </w:r>
      <w:r w:rsidRPr="005324A9">
        <w:rPr>
          <w:lang w:val="fr-CA"/>
        </w:rPr>
        <w:t xml:space="preserve"> car ces personnes peuvent être anxieuses, terrifiées et </w:t>
      </w:r>
      <w:r w:rsidRPr="002C4396">
        <w:rPr>
          <w:lang w:val="fr-CA"/>
        </w:rPr>
        <w:t>méfiantes</w:t>
      </w:r>
      <w:r w:rsidR="000C7533" w:rsidRPr="002C4396">
        <w:rPr>
          <w:lang w:val="fr-CA"/>
        </w:rPr>
        <w:t xml:space="preserve">. </w:t>
      </w:r>
      <w:r w:rsidRPr="002C4396">
        <w:rPr>
          <w:lang w:val="fr-CA"/>
        </w:rPr>
        <w:t xml:space="preserve">Le personnel et les </w:t>
      </w:r>
      <w:r w:rsidR="00C46CEA" w:rsidRPr="002C4396">
        <w:rPr>
          <w:lang w:val="fr-CA"/>
        </w:rPr>
        <w:t>bénévoles</w:t>
      </w:r>
      <w:r w:rsidRPr="005324A9">
        <w:rPr>
          <w:lang w:val="fr-CA"/>
        </w:rPr>
        <w:t xml:space="preserve"> doivent bien connaître la </w:t>
      </w:r>
      <w:r w:rsidRPr="004F1263">
        <w:rPr>
          <w:lang w:val="fr-CA"/>
        </w:rPr>
        <w:t>maladie</w:t>
      </w:r>
      <w:r w:rsidRPr="005324A9">
        <w:rPr>
          <w:lang w:val="fr-CA"/>
        </w:rPr>
        <w:t xml:space="preserve"> de manière à pouvoir </w:t>
      </w:r>
      <w:r w:rsidR="00B47880">
        <w:rPr>
          <w:lang w:val="fr-CA"/>
        </w:rPr>
        <w:t>communiquer</w:t>
      </w:r>
      <w:r w:rsidR="00B47880" w:rsidRPr="005324A9">
        <w:rPr>
          <w:lang w:val="fr-CA"/>
        </w:rPr>
        <w:t xml:space="preserve"> </w:t>
      </w:r>
      <w:r w:rsidRPr="005324A9">
        <w:rPr>
          <w:lang w:val="fr-CA"/>
        </w:rPr>
        <w:t xml:space="preserve">les messages avec assurance. Ils doivent être formés </w:t>
      </w:r>
      <w:r w:rsidR="005E3A9D" w:rsidRPr="00DB0ADC">
        <w:rPr>
          <w:lang w:val="fr-CA"/>
        </w:rPr>
        <w:t>en</w:t>
      </w:r>
      <w:r w:rsidRPr="00DB0ADC">
        <w:rPr>
          <w:lang w:val="fr-CA"/>
        </w:rPr>
        <w:t xml:space="preserve"> premiers secours psychologiques, </w:t>
      </w:r>
      <w:r w:rsidR="00564C3F" w:rsidRPr="00DB0ADC">
        <w:rPr>
          <w:lang w:val="fr-CA"/>
        </w:rPr>
        <w:t>aux techniques de</w:t>
      </w:r>
      <w:r w:rsidRPr="00DB0ADC">
        <w:rPr>
          <w:lang w:val="fr-CA"/>
        </w:rPr>
        <w:t xml:space="preserve"> communication </w:t>
      </w:r>
      <w:r w:rsidR="00564C3F" w:rsidRPr="00DB0ADC">
        <w:rPr>
          <w:lang w:val="fr-CA"/>
        </w:rPr>
        <w:t>axées sur le</w:t>
      </w:r>
      <w:r w:rsidRPr="00DB0ADC">
        <w:rPr>
          <w:lang w:val="fr-CA"/>
        </w:rPr>
        <w:t xml:space="preserve"> soutien et à l</w:t>
      </w:r>
      <w:r w:rsidR="00562027" w:rsidRPr="00DB0ADC">
        <w:rPr>
          <w:lang w:val="fr-CA"/>
        </w:rPr>
        <w:t>’</w:t>
      </w:r>
      <w:r w:rsidRPr="00DB0ADC">
        <w:rPr>
          <w:lang w:val="fr-CA"/>
        </w:rPr>
        <w:t>écoute</w:t>
      </w:r>
      <w:r w:rsidRPr="005324A9">
        <w:rPr>
          <w:lang w:val="fr-CA"/>
        </w:rPr>
        <w:t xml:space="preserve"> active</w:t>
      </w:r>
      <w:r w:rsidRPr="004B5DB6">
        <w:rPr>
          <w:lang w:val="fr-CA"/>
        </w:rPr>
        <w:t>.</w:t>
      </w:r>
      <w:r w:rsidR="000C7533" w:rsidRPr="004B5DB6">
        <w:rPr>
          <w:lang w:val="fr-CA"/>
        </w:rPr>
        <w:t xml:space="preserve"> </w:t>
      </w:r>
      <w:r w:rsidRPr="005324A9">
        <w:rPr>
          <w:lang w:val="fr-CA"/>
        </w:rPr>
        <w:t xml:space="preserve">Toute crise est personnelle, et les réactions dépendent des expériences </w:t>
      </w:r>
      <w:r w:rsidR="00DB632E">
        <w:rPr>
          <w:lang w:val="fr-CA"/>
        </w:rPr>
        <w:t>vécues</w:t>
      </w:r>
      <w:r w:rsidRPr="005324A9">
        <w:rPr>
          <w:lang w:val="fr-CA"/>
        </w:rPr>
        <w:t xml:space="preserve">. Ce que dit une personne </w:t>
      </w:r>
      <w:r w:rsidR="00653E39">
        <w:rPr>
          <w:lang w:val="fr-CA"/>
        </w:rPr>
        <w:t>affectée</w:t>
      </w:r>
      <w:r w:rsidRPr="005324A9">
        <w:rPr>
          <w:lang w:val="fr-CA"/>
        </w:rPr>
        <w:t xml:space="preserve"> peut être différent de ce qu</w:t>
      </w:r>
      <w:r w:rsidR="00562027" w:rsidRPr="005324A9">
        <w:rPr>
          <w:lang w:val="fr-CA"/>
        </w:rPr>
        <w:t>’</w:t>
      </w:r>
      <w:r w:rsidRPr="005324A9">
        <w:rPr>
          <w:lang w:val="fr-CA"/>
        </w:rPr>
        <w:t>elle ressent</w:t>
      </w:r>
      <w:r w:rsidRPr="004B5DB6">
        <w:rPr>
          <w:lang w:val="fr-CA"/>
        </w:rPr>
        <w:t xml:space="preserve">. </w:t>
      </w:r>
      <w:r w:rsidR="00DB632E">
        <w:rPr>
          <w:lang w:val="fr-CA"/>
        </w:rPr>
        <w:t>Le fait de comprendre et de reconnaître l’expérience que vivent les personnes affectées</w:t>
      </w:r>
      <w:r w:rsidRPr="005324A9">
        <w:rPr>
          <w:lang w:val="fr-CA"/>
        </w:rPr>
        <w:t xml:space="preserve"> peut </w:t>
      </w:r>
      <w:r w:rsidRPr="00DB632E">
        <w:rPr>
          <w:lang w:val="fr-CA"/>
        </w:rPr>
        <w:t>soulager l</w:t>
      </w:r>
      <w:r w:rsidR="00562027" w:rsidRPr="00DB632E">
        <w:rPr>
          <w:lang w:val="fr-CA"/>
        </w:rPr>
        <w:t>’</w:t>
      </w:r>
      <w:r w:rsidRPr="00DB632E">
        <w:rPr>
          <w:lang w:val="fr-CA"/>
        </w:rPr>
        <w:t>anxiété</w:t>
      </w:r>
      <w:r w:rsidRPr="005324A9">
        <w:rPr>
          <w:lang w:val="fr-CA"/>
        </w:rPr>
        <w:t xml:space="preserve">, </w:t>
      </w:r>
      <w:r w:rsidR="00DB632E">
        <w:rPr>
          <w:lang w:val="fr-CA"/>
        </w:rPr>
        <w:t>pe</w:t>
      </w:r>
      <w:r w:rsidR="000C24D9">
        <w:rPr>
          <w:lang w:val="fr-CA"/>
        </w:rPr>
        <w:t>r</w:t>
      </w:r>
      <w:r w:rsidR="00DB632E">
        <w:rPr>
          <w:lang w:val="fr-CA"/>
        </w:rPr>
        <w:t>mettre d’</w:t>
      </w:r>
      <w:r w:rsidR="00F05D49">
        <w:rPr>
          <w:lang w:val="fr-CA"/>
        </w:rPr>
        <w:t>instaurer</w:t>
      </w:r>
      <w:r w:rsidRPr="005324A9">
        <w:rPr>
          <w:lang w:val="fr-CA"/>
        </w:rPr>
        <w:t xml:space="preserve"> une relation de soutien et </w:t>
      </w:r>
      <w:r w:rsidR="00DB632E">
        <w:rPr>
          <w:lang w:val="fr-CA"/>
        </w:rPr>
        <w:t>inciter ces personnes</w:t>
      </w:r>
      <w:r w:rsidRPr="005324A9">
        <w:rPr>
          <w:lang w:val="fr-CA"/>
        </w:rPr>
        <w:t xml:space="preserve"> à s</w:t>
      </w:r>
      <w:r w:rsidR="00562027" w:rsidRPr="005324A9">
        <w:rPr>
          <w:lang w:val="fr-CA"/>
        </w:rPr>
        <w:t>’</w:t>
      </w:r>
      <w:r w:rsidRPr="005324A9">
        <w:rPr>
          <w:lang w:val="fr-CA"/>
        </w:rPr>
        <w:t>aider elles-mêmes</w:t>
      </w:r>
      <w:r w:rsidR="000C7533" w:rsidRPr="004B5DB6">
        <w:rPr>
          <w:lang w:val="fr-CA"/>
        </w:rPr>
        <w:t>.</w:t>
      </w:r>
    </w:p>
    <w:p w14:paraId="7FD33CCB" w14:textId="77777777" w:rsidR="002230FF" w:rsidRPr="004B5DB6" w:rsidRDefault="000C7533">
      <w:pPr>
        <w:pStyle w:val="BodyText"/>
        <w:spacing w:before="6"/>
        <w:ind w:left="0"/>
        <w:rPr>
          <w:i/>
          <w:sz w:val="10"/>
          <w:lang w:val="fr-CA"/>
        </w:rPr>
      </w:pPr>
      <w:r w:rsidRPr="004B5DB6"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F2DF8C5" wp14:editId="11AD6B7F">
                <wp:simplePos x="0" y="0"/>
                <wp:positionH relativeFrom="page">
                  <wp:posOffset>719455</wp:posOffset>
                </wp:positionH>
                <wp:positionV relativeFrom="paragraph">
                  <wp:posOffset>111125</wp:posOffset>
                </wp:positionV>
                <wp:extent cx="1829435" cy="0"/>
                <wp:effectExtent l="5080" t="11430" r="13335" b="7620"/>
                <wp:wrapTopAndBottom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3CE31" id="Line 3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.75pt" to="200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cHt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" strokeweight=".72pt">
                <w10:wrap type="topAndBottom" anchorx="page"/>
              </v:line>
            </w:pict>
          </mc:Fallback>
        </mc:AlternateContent>
      </w:r>
    </w:p>
    <w:p w14:paraId="65D04176" w14:textId="6D5106C2" w:rsidR="002230FF" w:rsidRPr="00413690" w:rsidRDefault="000C7533">
      <w:pPr>
        <w:spacing w:before="67"/>
        <w:ind w:left="112"/>
        <w:rPr>
          <w:rFonts w:ascii="Calibri"/>
          <w:sz w:val="16"/>
          <w:lang w:val="fr-CA"/>
        </w:rPr>
      </w:pPr>
      <w:r w:rsidRPr="00413690">
        <w:rPr>
          <w:rFonts w:ascii="Calibri"/>
          <w:position w:val="8"/>
          <w:sz w:val="14"/>
          <w:lang w:val="fr-CA"/>
        </w:rPr>
        <w:t xml:space="preserve">2 </w:t>
      </w:r>
      <w:r w:rsidR="00413690" w:rsidRPr="00413690">
        <w:rPr>
          <w:rFonts w:ascii="Calibri"/>
          <w:i/>
          <w:iCs/>
          <w:sz w:val="16"/>
          <w:lang w:val="fr-CA"/>
        </w:rPr>
        <w:t>Prendre soin des volontaires</w:t>
      </w:r>
      <w:r w:rsidR="00413690" w:rsidRPr="00413690">
        <w:rPr>
          <w:rFonts w:ascii="Calibri"/>
          <w:i/>
          <w:iCs/>
          <w:sz w:val="16"/>
          <w:lang w:val="fr-CA"/>
        </w:rPr>
        <w:t> </w:t>
      </w:r>
      <w:r w:rsidR="00413690" w:rsidRPr="00413690">
        <w:rPr>
          <w:rFonts w:ascii="Calibri"/>
          <w:i/>
          <w:iCs/>
          <w:sz w:val="16"/>
          <w:lang w:val="fr-CA"/>
        </w:rPr>
        <w:t>: Outils de soutien psychosocial</w:t>
      </w:r>
      <w:r w:rsidR="00413690" w:rsidRPr="00413690">
        <w:rPr>
          <w:rFonts w:ascii="Calibri"/>
          <w:sz w:val="16"/>
          <w:lang w:val="fr-CA"/>
        </w:rPr>
        <w:t>.</w:t>
      </w:r>
      <w:r w:rsidRPr="00413690">
        <w:rPr>
          <w:rFonts w:ascii="Calibri"/>
          <w:sz w:val="16"/>
          <w:lang w:val="fr-CA"/>
        </w:rPr>
        <w:t xml:space="preserve"> </w:t>
      </w:r>
      <w:r w:rsidR="00413690" w:rsidRPr="00413690">
        <w:rPr>
          <w:rFonts w:ascii="Calibri"/>
          <w:sz w:val="16"/>
          <w:lang w:val="fr-CA"/>
        </w:rPr>
        <w:t>Centre de r</w:t>
      </w:r>
      <w:r w:rsidR="00413690" w:rsidRPr="00413690">
        <w:rPr>
          <w:rFonts w:ascii="Calibri"/>
          <w:sz w:val="16"/>
          <w:lang w:val="fr-CA"/>
        </w:rPr>
        <w:t>é</w:t>
      </w:r>
      <w:r w:rsidR="00413690" w:rsidRPr="00413690">
        <w:rPr>
          <w:rFonts w:ascii="Calibri"/>
          <w:sz w:val="16"/>
          <w:lang w:val="fr-CA"/>
        </w:rPr>
        <w:t>f</w:t>
      </w:r>
      <w:r w:rsidR="00413690" w:rsidRPr="00413690">
        <w:rPr>
          <w:rFonts w:ascii="Calibri"/>
          <w:sz w:val="16"/>
          <w:lang w:val="fr-CA"/>
        </w:rPr>
        <w:t>é</w:t>
      </w:r>
      <w:r w:rsidR="00413690" w:rsidRPr="00413690">
        <w:rPr>
          <w:rFonts w:ascii="Calibri"/>
          <w:sz w:val="16"/>
          <w:lang w:val="fr-CA"/>
        </w:rPr>
        <w:t>rence FICR pour le soutien p</w:t>
      </w:r>
      <w:r w:rsidRPr="00413690">
        <w:rPr>
          <w:rFonts w:ascii="Calibri"/>
          <w:sz w:val="16"/>
          <w:lang w:val="fr-CA"/>
        </w:rPr>
        <w:t>sychosocial.</w:t>
      </w:r>
    </w:p>
    <w:p w14:paraId="016C46AE" w14:textId="77777777" w:rsidR="002230FF" w:rsidRPr="00413690" w:rsidRDefault="002230FF">
      <w:pPr>
        <w:rPr>
          <w:rFonts w:ascii="Calibri"/>
          <w:sz w:val="16"/>
          <w:lang w:val="fr-CA"/>
        </w:rPr>
        <w:sectPr w:rsidR="002230FF" w:rsidRPr="00413690">
          <w:pgSz w:w="11910" w:h="16840"/>
          <w:pgMar w:top="960" w:right="1020" w:bottom="280" w:left="1020" w:header="749" w:footer="0" w:gutter="0"/>
          <w:cols w:space="720"/>
        </w:sectPr>
      </w:pPr>
    </w:p>
    <w:p w14:paraId="31E02986" w14:textId="7E8A4D22" w:rsidR="002230FF" w:rsidRPr="00413690" w:rsidRDefault="002230FF">
      <w:pPr>
        <w:pStyle w:val="BodyText"/>
        <w:ind w:left="0"/>
        <w:rPr>
          <w:rFonts w:ascii="Calibri"/>
          <w:sz w:val="20"/>
          <w:lang w:val="fr-CA"/>
        </w:rPr>
      </w:pPr>
    </w:p>
    <w:p w14:paraId="1ABE0C76" w14:textId="77777777" w:rsidR="00C81F1B" w:rsidRPr="00413690" w:rsidRDefault="00C81F1B">
      <w:pPr>
        <w:pStyle w:val="BodyText"/>
        <w:ind w:left="0"/>
        <w:rPr>
          <w:rFonts w:ascii="Calibri"/>
          <w:sz w:val="20"/>
          <w:lang w:val="fr-CA"/>
        </w:rPr>
      </w:pPr>
    </w:p>
    <w:p w14:paraId="7FA5C8E0" w14:textId="7AE3486C" w:rsidR="002230FF" w:rsidRPr="005324A9" w:rsidRDefault="00C81F1B" w:rsidP="00C81F1B">
      <w:pPr>
        <w:pStyle w:val="Heading3"/>
        <w:spacing w:before="210"/>
        <w:rPr>
          <w:color w:val="585858"/>
          <w:lang w:val="fr-CA"/>
        </w:rPr>
      </w:pPr>
      <w:r w:rsidRPr="005324A9">
        <w:rPr>
          <w:color w:val="585858"/>
          <w:lang w:val="fr-CA"/>
        </w:rPr>
        <w:t>Communiquer implique de tenir compte des besoins de chaque personne et de chaque groupe, et de les reconnaître </w:t>
      </w:r>
      <w:r w:rsidR="005F164F" w:rsidRPr="005324A9">
        <w:rPr>
          <w:color w:val="585858"/>
          <w:lang w:val="fr-CA"/>
        </w:rPr>
        <w:t xml:space="preserve">: </w:t>
      </w:r>
    </w:p>
    <w:p w14:paraId="161844DB" w14:textId="083B6DCD" w:rsidR="002230FF" w:rsidRPr="004B5DB6" w:rsidRDefault="009C371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43" w:line="305" w:lineRule="exact"/>
        <w:rPr>
          <w:sz w:val="24"/>
          <w:lang w:val="fr-CA"/>
        </w:rPr>
      </w:pPr>
      <w:r w:rsidRPr="004B5DB6">
        <w:rPr>
          <w:sz w:val="24"/>
          <w:lang w:val="fr-CA"/>
        </w:rPr>
        <w:t>L</w:t>
      </w:r>
      <w:r w:rsidR="00562027">
        <w:rPr>
          <w:sz w:val="24"/>
          <w:lang w:val="fr-CA"/>
        </w:rPr>
        <w:t>’</w:t>
      </w:r>
      <w:r w:rsidRPr="004B5DB6">
        <w:rPr>
          <w:sz w:val="24"/>
          <w:lang w:val="fr-CA"/>
        </w:rPr>
        <w:t>âge</w:t>
      </w:r>
      <w:r w:rsidR="00562027">
        <w:rPr>
          <w:sz w:val="24"/>
          <w:lang w:val="fr-CA"/>
        </w:rPr>
        <w:t> </w:t>
      </w:r>
      <w:r w:rsidRPr="004B5DB6">
        <w:rPr>
          <w:sz w:val="24"/>
          <w:lang w:val="fr-CA"/>
        </w:rPr>
        <w:t>: les enfants peuvent avoir besoin qu’on s’adresse à eux avec un langage plus simple</w:t>
      </w:r>
      <w:r w:rsidR="0038094A">
        <w:rPr>
          <w:sz w:val="24"/>
          <w:lang w:val="fr-CA"/>
        </w:rPr>
        <w:t>.</w:t>
      </w:r>
    </w:p>
    <w:p w14:paraId="3C165103" w14:textId="3488424A" w:rsidR="002230FF" w:rsidRPr="005324A9" w:rsidRDefault="009C371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305" w:lineRule="exact"/>
        <w:rPr>
          <w:sz w:val="24"/>
          <w:lang w:val="fr-CA"/>
        </w:rPr>
      </w:pPr>
      <w:r w:rsidRPr="005324A9">
        <w:rPr>
          <w:sz w:val="24"/>
          <w:lang w:val="fr-CA"/>
        </w:rPr>
        <w:t xml:space="preserve">Le </w:t>
      </w:r>
      <w:r w:rsidR="00773504">
        <w:rPr>
          <w:sz w:val="24"/>
          <w:lang w:val="fr-CA"/>
        </w:rPr>
        <w:t>genre</w:t>
      </w:r>
      <w:r w:rsidR="00562027" w:rsidRPr="005324A9">
        <w:rPr>
          <w:sz w:val="24"/>
          <w:lang w:val="fr-CA"/>
        </w:rPr>
        <w:t> </w:t>
      </w:r>
      <w:r w:rsidRPr="005324A9">
        <w:rPr>
          <w:sz w:val="24"/>
          <w:lang w:val="fr-CA"/>
        </w:rPr>
        <w:t>: les femmes préfèrent peut-être parler à des femmes et les hommes à des hommes</w:t>
      </w:r>
      <w:r w:rsidR="0038094A">
        <w:rPr>
          <w:sz w:val="24"/>
          <w:lang w:val="fr-CA"/>
        </w:rPr>
        <w:t>.</w:t>
      </w:r>
    </w:p>
    <w:p w14:paraId="3F2EB68F" w14:textId="15C9A6A4" w:rsidR="002230FF" w:rsidRPr="005324A9" w:rsidRDefault="009C371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305" w:lineRule="exact"/>
        <w:rPr>
          <w:sz w:val="24"/>
          <w:lang w:val="fr-CA"/>
        </w:rPr>
      </w:pPr>
      <w:r w:rsidRPr="005324A9">
        <w:rPr>
          <w:sz w:val="24"/>
          <w:lang w:val="fr-CA"/>
        </w:rPr>
        <w:t>La culture</w:t>
      </w:r>
      <w:r w:rsidR="00562027" w:rsidRPr="005324A9">
        <w:rPr>
          <w:sz w:val="24"/>
          <w:lang w:val="fr-CA"/>
        </w:rPr>
        <w:t> </w:t>
      </w:r>
      <w:r w:rsidRPr="005324A9">
        <w:rPr>
          <w:sz w:val="24"/>
          <w:lang w:val="fr-CA"/>
        </w:rPr>
        <w:t>: certains groupes préfèrent éviter le contact visuel</w:t>
      </w:r>
      <w:r w:rsidR="0038094A">
        <w:rPr>
          <w:sz w:val="24"/>
          <w:lang w:val="fr-CA"/>
        </w:rPr>
        <w:t>.</w:t>
      </w:r>
    </w:p>
    <w:p w14:paraId="7E1E56F3" w14:textId="740A9EF1" w:rsidR="002230FF" w:rsidRPr="002A60A6" w:rsidRDefault="009C371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305" w:lineRule="exact"/>
        <w:rPr>
          <w:sz w:val="24"/>
          <w:lang w:val="fr-CA"/>
        </w:rPr>
      </w:pPr>
      <w:r w:rsidRPr="004B5DB6">
        <w:rPr>
          <w:sz w:val="24"/>
          <w:lang w:val="fr-CA"/>
        </w:rPr>
        <w:t>Les croyances</w:t>
      </w:r>
      <w:r w:rsidR="00562027">
        <w:rPr>
          <w:sz w:val="24"/>
          <w:lang w:val="fr-CA"/>
        </w:rPr>
        <w:t> </w:t>
      </w:r>
      <w:r w:rsidRPr="004B5DB6">
        <w:rPr>
          <w:sz w:val="24"/>
          <w:lang w:val="fr-CA"/>
        </w:rPr>
        <w:t xml:space="preserve">: </w:t>
      </w:r>
      <w:r w:rsidRPr="005324A9">
        <w:rPr>
          <w:sz w:val="24"/>
          <w:lang w:val="fr-CA"/>
        </w:rPr>
        <w:t xml:space="preserve">respecter les </w:t>
      </w:r>
      <w:r w:rsidRPr="002A60A6">
        <w:rPr>
          <w:sz w:val="24"/>
          <w:lang w:val="fr-CA"/>
        </w:rPr>
        <w:t>moments de prière ou ce qu</w:t>
      </w:r>
      <w:r w:rsidR="00562027" w:rsidRPr="002A60A6">
        <w:rPr>
          <w:sz w:val="24"/>
          <w:lang w:val="fr-CA"/>
        </w:rPr>
        <w:t>’</w:t>
      </w:r>
      <w:r w:rsidRPr="002A60A6">
        <w:rPr>
          <w:sz w:val="24"/>
          <w:lang w:val="fr-CA"/>
        </w:rPr>
        <w:t>il est permis de manger</w:t>
      </w:r>
      <w:r w:rsidR="0038094A" w:rsidRPr="002A60A6">
        <w:rPr>
          <w:sz w:val="24"/>
          <w:lang w:val="fr-CA"/>
        </w:rPr>
        <w:t>.</w:t>
      </w:r>
    </w:p>
    <w:p w14:paraId="6CFAA1A9" w14:textId="56807AB0" w:rsidR="002230FF" w:rsidRPr="004B5DB6" w:rsidRDefault="009C371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305" w:lineRule="exact"/>
        <w:rPr>
          <w:sz w:val="24"/>
          <w:lang w:val="fr-CA"/>
        </w:rPr>
      </w:pPr>
      <w:r w:rsidRPr="002A60A6">
        <w:rPr>
          <w:sz w:val="24"/>
          <w:lang w:val="fr-CA"/>
        </w:rPr>
        <w:t>Les besoins et les handicaps</w:t>
      </w:r>
      <w:r w:rsidR="00562027" w:rsidRPr="002A60A6">
        <w:rPr>
          <w:sz w:val="24"/>
          <w:lang w:val="fr-CA"/>
        </w:rPr>
        <w:t> </w:t>
      </w:r>
      <w:r w:rsidRPr="002A60A6">
        <w:rPr>
          <w:sz w:val="24"/>
          <w:lang w:val="fr-CA"/>
        </w:rPr>
        <w:t>: une assistance peut</w:t>
      </w:r>
      <w:r w:rsidRPr="005324A9">
        <w:rPr>
          <w:sz w:val="24"/>
          <w:lang w:val="fr-CA"/>
        </w:rPr>
        <w:t xml:space="preserve"> s</w:t>
      </w:r>
      <w:r w:rsidR="00562027" w:rsidRPr="005324A9">
        <w:rPr>
          <w:sz w:val="24"/>
          <w:lang w:val="fr-CA"/>
        </w:rPr>
        <w:t>’</w:t>
      </w:r>
      <w:r w:rsidRPr="005324A9">
        <w:rPr>
          <w:sz w:val="24"/>
          <w:lang w:val="fr-CA"/>
        </w:rPr>
        <w:t xml:space="preserve">avérer </w:t>
      </w:r>
      <w:r w:rsidR="00646A28">
        <w:rPr>
          <w:sz w:val="24"/>
          <w:lang w:val="fr-CA"/>
        </w:rPr>
        <w:t>nécessaire</w:t>
      </w:r>
      <w:r w:rsidR="0038094A">
        <w:rPr>
          <w:sz w:val="24"/>
          <w:lang w:val="fr-CA"/>
        </w:rPr>
        <w:t>.</w:t>
      </w:r>
    </w:p>
    <w:p w14:paraId="6618B41F" w14:textId="77777777" w:rsidR="002230FF" w:rsidRPr="004B5DB6" w:rsidRDefault="002230FF">
      <w:pPr>
        <w:pStyle w:val="BodyText"/>
        <w:ind w:left="0"/>
        <w:rPr>
          <w:sz w:val="30"/>
          <w:lang w:val="fr-CA"/>
        </w:rPr>
      </w:pPr>
    </w:p>
    <w:p w14:paraId="5CC30079" w14:textId="18E76D57" w:rsidR="002230FF" w:rsidRPr="004B5DB6" w:rsidRDefault="009C371A">
      <w:pPr>
        <w:pStyle w:val="Heading3"/>
        <w:spacing w:before="210"/>
        <w:rPr>
          <w:lang w:val="fr-CA"/>
        </w:rPr>
      </w:pPr>
      <w:r w:rsidRPr="004B5DB6">
        <w:rPr>
          <w:color w:val="585858"/>
          <w:lang w:val="fr-CA"/>
        </w:rPr>
        <w:t>Formules clés</w:t>
      </w:r>
      <w:r w:rsidR="004052E2">
        <w:rPr>
          <w:color w:val="585858"/>
          <w:lang w:val="fr-CA"/>
        </w:rPr>
        <w:t xml:space="preserve"> d</w:t>
      </w:r>
      <w:r w:rsidR="00773504">
        <w:rPr>
          <w:color w:val="585858"/>
          <w:lang w:val="fr-CA"/>
        </w:rPr>
        <w:t>u</w:t>
      </w:r>
      <w:r w:rsidR="004052E2">
        <w:rPr>
          <w:color w:val="585858"/>
          <w:lang w:val="fr-CA"/>
        </w:rPr>
        <w:t xml:space="preserve"> soutien psychosocial</w:t>
      </w:r>
      <w:r w:rsidRPr="004B5DB6">
        <w:rPr>
          <w:color w:val="585858"/>
          <w:lang w:val="fr-CA"/>
        </w:rPr>
        <w:t xml:space="preserve"> pour démontrer de l’intérêt et de l’empathie </w:t>
      </w:r>
      <w:r w:rsidR="000C7533" w:rsidRPr="004B5DB6">
        <w:rPr>
          <w:color w:val="585858"/>
          <w:lang w:val="fr-CA"/>
        </w:rPr>
        <w:t xml:space="preserve">: </w:t>
      </w:r>
    </w:p>
    <w:p w14:paraId="3FF5FB6C" w14:textId="77777777" w:rsidR="002230FF" w:rsidRPr="004B5DB6" w:rsidRDefault="002230FF">
      <w:pPr>
        <w:pStyle w:val="BodyText"/>
        <w:spacing w:before="8"/>
        <w:ind w:left="0"/>
        <w:rPr>
          <w:i/>
          <w:sz w:val="26"/>
          <w:lang w:val="fr-CA"/>
        </w:rPr>
      </w:pPr>
    </w:p>
    <w:p w14:paraId="5ABB336D" w14:textId="6B492405" w:rsidR="002230FF" w:rsidRPr="004B5DB6" w:rsidRDefault="0008194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  <w:rPr>
          <w:sz w:val="24"/>
        </w:rPr>
      </w:pPr>
      <w:r w:rsidRPr="005324A9">
        <w:rPr>
          <w:sz w:val="24"/>
        </w:rPr>
        <w:t xml:space="preserve">Je </w:t>
      </w:r>
      <w:proofErr w:type="spellStart"/>
      <w:r w:rsidRPr="005324A9">
        <w:rPr>
          <w:sz w:val="24"/>
        </w:rPr>
        <w:t>comprends</w:t>
      </w:r>
      <w:proofErr w:type="spellEnd"/>
      <w:r w:rsidRPr="005324A9">
        <w:rPr>
          <w:sz w:val="24"/>
        </w:rPr>
        <w:t xml:space="preserve"> </w:t>
      </w:r>
      <w:proofErr w:type="spellStart"/>
      <w:r w:rsidRPr="005324A9">
        <w:rPr>
          <w:sz w:val="24"/>
        </w:rPr>
        <w:t>vos</w:t>
      </w:r>
      <w:proofErr w:type="spellEnd"/>
      <w:r w:rsidRPr="005324A9">
        <w:rPr>
          <w:sz w:val="24"/>
        </w:rPr>
        <w:t xml:space="preserve"> </w:t>
      </w:r>
      <w:proofErr w:type="spellStart"/>
      <w:r w:rsidRPr="005324A9">
        <w:rPr>
          <w:sz w:val="24"/>
        </w:rPr>
        <w:t>inquiétudes</w:t>
      </w:r>
      <w:proofErr w:type="spellEnd"/>
      <w:r w:rsidR="000C7533" w:rsidRPr="004B5DB6">
        <w:rPr>
          <w:sz w:val="24"/>
        </w:rPr>
        <w:t>...</w:t>
      </w:r>
    </w:p>
    <w:p w14:paraId="5AB0CA97" w14:textId="42A6FD7D" w:rsidR="002230FF" w:rsidRPr="004B5DB6" w:rsidRDefault="0008194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2"/>
        <w:rPr>
          <w:sz w:val="24"/>
          <w:lang w:val="fr-CA"/>
        </w:rPr>
      </w:pPr>
      <w:r w:rsidRPr="005324A9">
        <w:rPr>
          <w:sz w:val="24"/>
          <w:lang w:val="fr-CA"/>
        </w:rPr>
        <w:t>Vous avez le droit d</w:t>
      </w:r>
      <w:r w:rsidR="00562027" w:rsidRPr="005324A9">
        <w:rPr>
          <w:sz w:val="24"/>
          <w:lang w:val="fr-CA"/>
        </w:rPr>
        <w:t>’</w:t>
      </w:r>
      <w:r w:rsidRPr="005324A9">
        <w:rPr>
          <w:sz w:val="24"/>
          <w:lang w:val="fr-CA"/>
        </w:rPr>
        <w:t>être (triste, en colère, etc.)</w:t>
      </w:r>
      <w:r w:rsidR="000C7533" w:rsidRPr="004B5DB6">
        <w:rPr>
          <w:sz w:val="24"/>
          <w:lang w:val="fr-CA"/>
        </w:rPr>
        <w:t>…</w:t>
      </w:r>
    </w:p>
    <w:p w14:paraId="4B58F592" w14:textId="4A52B872" w:rsidR="002230FF" w:rsidRPr="004B5DB6" w:rsidRDefault="0008194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4"/>
        <w:rPr>
          <w:sz w:val="24"/>
          <w:lang w:val="fr-CA"/>
        </w:rPr>
      </w:pPr>
      <w:r w:rsidRPr="005324A9">
        <w:rPr>
          <w:sz w:val="24"/>
          <w:lang w:val="fr-CA"/>
        </w:rPr>
        <w:t>Je comprends ce que vous voulez dire</w:t>
      </w:r>
      <w:r w:rsidR="000C7533" w:rsidRPr="004B5DB6">
        <w:rPr>
          <w:sz w:val="24"/>
          <w:lang w:val="fr-CA"/>
        </w:rPr>
        <w:t>...</w:t>
      </w:r>
    </w:p>
    <w:p w14:paraId="2ED1BF67" w14:textId="436FC567" w:rsidR="002230FF" w:rsidRPr="004B5DB6" w:rsidRDefault="0008194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5"/>
        <w:rPr>
          <w:sz w:val="24"/>
          <w:lang w:val="fr-CA"/>
        </w:rPr>
      </w:pPr>
      <w:r w:rsidRPr="005324A9">
        <w:rPr>
          <w:sz w:val="24"/>
          <w:lang w:val="fr-CA"/>
        </w:rPr>
        <w:t>Je comprends que vous êtes inquiet</w:t>
      </w:r>
      <w:r w:rsidR="000C7533" w:rsidRPr="004B5DB6">
        <w:rPr>
          <w:sz w:val="24"/>
          <w:lang w:val="fr-CA"/>
        </w:rPr>
        <w:t>...</w:t>
      </w:r>
    </w:p>
    <w:p w14:paraId="3FA89255" w14:textId="17B957CF" w:rsidR="002230FF" w:rsidRPr="004B5DB6" w:rsidRDefault="0008194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2"/>
        <w:rPr>
          <w:sz w:val="24"/>
          <w:lang w:val="fr-CA"/>
        </w:rPr>
      </w:pPr>
      <w:r w:rsidRPr="005324A9">
        <w:rPr>
          <w:sz w:val="24"/>
          <w:lang w:val="fr-CA"/>
        </w:rPr>
        <w:t>Dans cette situation, votre réaction est tout à fait normale</w:t>
      </w:r>
      <w:r w:rsidR="000C7533" w:rsidRPr="004B5DB6">
        <w:rPr>
          <w:sz w:val="24"/>
          <w:lang w:val="fr-CA"/>
        </w:rPr>
        <w:t>...</w:t>
      </w:r>
    </w:p>
    <w:p w14:paraId="41029E65" w14:textId="7FCDAE25" w:rsidR="002230FF" w:rsidRPr="004B5DB6" w:rsidRDefault="0008194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4"/>
        <w:rPr>
          <w:sz w:val="24"/>
          <w:lang w:val="fr-CA"/>
        </w:rPr>
      </w:pPr>
      <w:r w:rsidRPr="004B5DB6">
        <w:rPr>
          <w:sz w:val="24"/>
          <w:lang w:val="fr-CA"/>
        </w:rPr>
        <w:t>Nous pouvons essayer de trouver des solutions</w:t>
      </w:r>
      <w:r w:rsidR="000C7533" w:rsidRPr="004B5DB6">
        <w:rPr>
          <w:sz w:val="24"/>
          <w:lang w:val="fr-CA"/>
        </w:rPr>
        <w:t>...</w:t>
      </w:r>
    </w:p>
    <w:p w14:paraId="1C836887" w14:textId="4F54C4A6" w:rsidR="002230FF" w:rsidRPr="004B5DB6" w:rsidRDefault="0008194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4"/>
        <w:rPr>
          <w:sz w:val="24"/>
          <w:lang w:val="fr-CA"/>
        </w:rPr>
      </w:pPr>
      <w:r w:rsidRPr="005324A9">
        <w:rPr>
          <w:sz w:val="24"/>
          <w:lang w:val="fr-CA"/>
        </w:rPr>
        <w:t>Voici ce que nous pouvons faire</w:t>
      </w:r>
      <w:r w:rsidR="000C7533" w:rsidRPr="004B5DB6">
        <w:rPr>
          <w:sz w:val="24"/>
          <w:lang w:val="fr-CA"/>
        </w:rPr>
        <w:t>…</w:t>
      </w:r>
    </w:p>
    <w:p w14:paraId="784DC2BB" w14:textId="10088459" w:rsidR="002230FF" w:rsidRPr="004B5DB6" w:rsidRDefault="0008194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4"/>
        <w:rPr>
          <w:sz w:val="24"/>
          <w:lang w:val="fr-CA"/>
        </w:rPr>
      </w:pPr>
      <w:r w:rsidRPr="005324A9">
        <w:rPr>
          <w:sz w:val="24"/>
          <w:lang w:val="fr-CA"/>
        </w:rPr>
        <w:t>Je me fais du souci pour vous</w:t>
      </w:r>
      <w:r w:rsidR="000C7533" w:rsidRPr="004B5DB6">
        <w:rPr>
          <w:sz w:val="24"/>
          <w:lang w:val="fr-CA"/>
        </w:rPr>
        <w:t>...</w:t>
      </w:r>
    </w:p>
    <w:p w14:paraId="5A3468E8" w14:textId="08B2767C" w:rsidR="002230FF" w:rsidRPr="004B5DB6" w:rsidRDefault="0008194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2"/>
        <w:rPr>
          <w:sz w:val="24"/>
          <w:lang w:val="fr-CA"/>
        </w:rPr>
      </w:pPr>
      <w:r w:rsidRPr="005324A9">
        <w:rPr>
          <w:sz w:val="24"/>
          <w:lang w:val="fr-CA"/>
        </w:rPr>
        <w:t>Si vous êtes d</w:t>
      </w:r>
      <w:r w:rsidR="00562027" w:rsidRPr="005324A9">
        <w:rPr>
          <w:sz w:val="24"/>
          <w:lang w:val="fr-CA"/>
        </w:rPr>
        <w:t>’</w:t>
      </w:r>
      <w:r w:rsidRPr="005324A9">
        <w:rPr>
          <w:sz w:val="24"/>
          <w:lang w:val="fr-CA"/>
        </w:rPr>
        <w:t>accord, nous aimerions</w:t>
      </w:r>
      <w:r w:rsidR="000C7533" w:rsidRPr="004B5DB6">
        <w:rPr>
          <w:sz w:val="24"/>
          <w:lang w:val="fr-CA"/>
        </w:rPr>
        <w:t>…</w:t>
      </w:r>
    </w:p>
    <w:p w14:paraId="27A9788E" w14:textId="77777777" w:rsidR="002230FF" w:rsidRPr="004B5DB6" w:rsidRDefault="002230FF">
      <w:pPr>
        <w:pStyle w:val="BodyText"/>
        <w:ind w:left="0"/>
        <w:rPr>
          <w:sz w:val="43"/>
          <w:lang w:val="fr-CA"/>
        </w:rPr>
      </w:pPr>
    </w:p>
    <w:p w14:paraId="2B82A51F" w14:textId="1484A3EF" w:rsidR="002230FF" w:rsidRPr="004B5DB6" w:rsidRDefault="0008194A">
      <w:pPr>
        <w:pStyle w:val="Heading1"/>
        <w:spacing w:line="276" w:lineRule="auto"/>
        <w:ind w:right="1107"/>
        <w:rPr>
          <w:lang w:val="fr-CA"/>
        </w:rPr>
      </w:pPr>
      <w:bookmarkStart w:id="10" w:name="_bookmark9"/>
      <w:bookmarkEnd w:id="10"/>
      <w:r w:rsidRPr="006C6E5E">
        <w:rPr>
          <w:color w:val="833B0A"/>
          <w:lang w:val="fr-CA"/>
        </w:rPr>
        <w:t>SMSPS pour</w:t>
      </w:r>
      <w:r w:rsidRPr="004B5DB6">
        <w:rPr>
          <w:color w:val="833B0A"/>
          <w:lang w:val="fr-CA"/>
        </w:rPr>
        <w:t xml:space="preserve"> les personnes en</w:t>
      </w:r>
      <w:r w:rsidR="002F0B8C" w:rsidRPr="004B5DB6">
        <w:rPr>
          <w:color w:val="833B0A"/>
          <w:lang w:val="fr-CA"/>
        </w:rPr>
        <w:t> </w:t>
      </w:r>
      <w:r w:rsidRPr="004B5DB6">
        <w:rPr>
          <w:color w:val="833B0A"/>
          <w:lang w:val="fr-CA"/>
        </w:rPr>
        <w:t>isolement</w:t>
      </w:r>
    </w:p>
    <w:p w14:paraId="4E055F51" w14:textId="7039E8CE" w:rsidR="002230FF" w:rsidRPr="004B5DB6" w:rsidRDefault="00967342">
      <w:pPr>
        <w:pStyle w:val="BodyText"/>
        <w:spacing w:before="311" w:line="276" w:lineRule="auto"/>
        <w:ind w:left="112" w:right="224"/>
        <w:rPr>
          <w:lang w:val="fr-CA"/>
        </w:rPr>
      </w:pPr>
      <w:r>
        <w:rPr>
          <w:lang w:val="fr-CA"/>
        </w:rPr>
        <w:t>En</w:t>
      </w:r>
      <w:r w:rsidR="00183847" w:rsidRPr="004B5DB6">
        <w:rPr>
          <w:lang w:val="fr-CA"/>
        </w:rPr>
        <w:t xml:space="preserve"> situation</w:t>
      </w:r>
      <w:r>
        <w:rPr>
          <w:lang w:val="fr-CA"/>
        </w:rPr>
        <w:t xml:space="preserve"> d’isolement</w:t>
      </w:r>
      <w:r w:rsidR="00183847" w:rsidRPr="004B5DB6">
        <w:rPr>
          <w:lang w:val="fr-CA"/>
        </w:rPr>
        <w:t>, la communication verbale revêt une importance encore plus grande que d</w:t>
      </w:r>
      <w:r w:rsidR="00562027">
        <w:rPr>
          <w:lang w:val="fr-CA"/>
        </w:rPr>
        <w:t>’</w:t>
      </w:r>
      <w:r w:rsidR="00183847" w:rsidRPr="004B5DB6">
        <w:rPr>
          <w:lang w:val="fr-CA"/>
        </w:rPr>
        <w:t xml:space="preserve">habitude, puisque </w:t>
      </w:r>
      <w:r w:rsidR="00183847" w:rsidRPr="005324A9">
        <w:rPr>
          <w:lang w:val="fr-CA"/>
        </w:rPr>
        <w:t xml:space="preserve">la plupart des </w:t>
      </w:r>
      <w:r w:rsidR="004052E2" w:rsidRPr="005324A9">
        <w:rPr>
          <w:lang w:val="fr-CA"/>
        </w:rPr>
        <w:t xml:space="preserve">moyens </w:t>
      </w:r>
      <w:r w:rsidR="00183847" w:rsidRPr="005324A9">
        <w:rPr>
          <w:lang w:val="fr-CA"/>
        </w:rPr>
        <w:t>non verbaux que nous utilisons généralement pour témoigner de l</w:t>
      </w:r>
      <w:r w:rsidR="00562027" w:rsidRPr="005324A9">
        <w:rPr>
          <w:lang w:val="fr-CA"/>
        </w:rPr>
        <w:t>’</w:t>
      </w:r>
      <w:r w:rsidR="00183847" w:rsidRPr="005324A9">
        <w:rPr>
          <w:lang w:val="fr-CA"/>
        </w:rPr>
        <w:t>empathie et apporter du réconfort (par des expressions du visage, par le toucher, etc.) peu</w:t>
      </w:r>
      <w:r w:rsidR="00562027" w:rsidRPr="005324A9">
        <w:rPr>
          <w:lang w:val="fr-CA"/>
        </w:rPr>
        <w:t>ven</w:t>
      </w:r>
      <w:r w:rsidR="00183847" w:rsidRPr="005324A9">
        <w:rPr>
          <w:lang w:val="fr-CA"/>
        </w:rPr>
        <w:t>t être restreint</w:t>
      </w:r>
      <w:r w:rsidRPr="005324A9">
        <w:rPr>
          <w:lang w:val="fr-CA"/>
        </w:rPr>
        <w:t>s</w:t>
      </w:r>
      <w:r w:rsidR="00183847" w:rsidRPr="005324A9">
        <w:rPr>
          <w:lang w:val="fr-CA"/>
        </w:rPr>
        <w:t xml:space="preserve"> par mesure de sécurité (port de vêtements de protection et de masques, contacts physiques interdits, etc.).</w:t>
      </w:r>
    </w:p>
    <w:p w14:paraId="3F268416" w14:textId="77777777" w:rsidR="002230FF" w:rsidRPr="004B5DB6" w:rsidRDefault="002230FF">
      <w:pPr>
        <w:pStyle w:val="BodyText"/>
        <w:spacing w:before="6"/>
        <w:ind w:left="0"/>
        <w:rPr>
          <w:sz w:val="27"/>
          <w:lang w:val="fr-CA"/>
        </w:rPr>
      </w:pPr>
    </w:p>
    <w:p w14:paraId="43A61BC8" w14:textId="7A9F9EDE" w:rsidR="002230FF" w:rsidRPr="004F1263" w:rsidRDefault="0018384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sz w:val="24"/>
          <w:lang w:val="fr-CA"/>
        </w:rPr>
      </w:pPr>
      <w:r w:rsidRPr="004F1263">
        <w:rPr>
          <w:sz w:val="24"/>
          <w:lang w:val="fr-CA"/>
        </w:rPr>
        <w:t>Fournir des informations exactes sur la flambée du virus pour favoriser le calme</w:t>
      </w:r>
    </w:p>
    <w:p w14:paraId="56848EB0" w14:textId="54612113" w:rsidR="002230FF" w:rsidRPr="005324A9" w:rsidRDefault="00183847" w:rsidP="0018384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sz w:val="24"/>
          <w:lang w:val="fr-CA"/>
        </w:rPr>
      </w:pPr>
      <w:r w:rsidRPr="005324A9">
        <w:rPr>
          <w:sz w:val="24"/>
          <w:lang w:val="fr-CA"/>
        </w:rPr>
        <w:t>Utiliser les formules clés du soutien psychosocial</w:t>
      </w:r>
    </w:p>
    <w:p w14:paraId="3662D745" w14:textId="64443663" w:rsidR="002230FF" w:rsidRPr="005324A9" w:rsidRDefault="00183847" w:rsidP="0018384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5324A9">
        <w:rPr>
          <w:sz w:val="24"/>
          <w:lang w:val="fr-CA"/>
        </w:rPr>
        <w:t>Poser des questions</w:t>
      </w:r>
    </w:p>
    <w:p w14:paraId="08E94A09" w14:textId="4248F16F" w:rsidR="002230FF" w:rsidRPr="005324A9" w:rsidRDefault="000C7533" w:rsidP="0018384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5324A9">
        <w:rPr>
          <w:sz w:val="24"/>
          <w:lang w:val="fr-CA"/>
        </w:rPr>
        <w:t>Encourage</w:t>
      </w:r>
      <w:r w:rsidR="00183847" w:rsidRPr="005324A9">
        <w:rPr>
          <w:sz w:val="24"/>
          <w:lang w:val="fr-CA"/>
        </w:rPr>
        <w:t>r</w:t>
      </w:r>
    </w:p>
    <w:p w14:paraId="78C9F82F" w14:textId="0DBCA585" w:rsidR="002230FF" w:rsidRPr="005324A9" w:rsidRDefault="00183847" w:rsidP="0018384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5324A9">
        <w:rPr>
          <w:sz w:val="24"/>
          <w:lang w:val="fr-CA"/>
        </w:rPr>
        <w:t>Guider et orienter</w:t>
      </w:r>
    </w:p>
    <w:p w14:paraId="774316C3" w14:textId="77777777" w:rsidR="002230FF" w:rsidRPr="004B5DB6" w:rsidRDefault="002230FF">
      <w:pPr>
        <w:pStyle w:val="BodyText"/>
        <w:spacing w:before="3"/>
        <w:ind w:left="0"/>
        <w:rPr>
          <w:sz w:val="31"/>
        </w:rPr>
      </w:pPr>
    </w:p>
    <w:p w14:paraId="63CD220F" w14:textId="6B1C5151" w:rsidR="002230FF" w:rsidRPr="004B5DB6" w:rsidRDefault="00367D39">
      <w:pPr>
        <w:pStyle w:val="BodyText"/>
        <w:spacing w:line="276" w:lineRule="auto"/>
        <w:ind w:left="112" w:right="117"/>
        <w:rPr>
          <w:lang w:val="fr-CA"/>
        </w:rPr>
      </w:pPr>
      <w:r w:rsidRPr="004B5DB6">
        <w:rPr>
          <w:lang w:val="fr-CA"/>
        </w:rPr>
        <w:t xml:space="preserve">Les premiers symptômes du </w:t>
      </w:r>
      <w:r w:rsidR="000C7533" w:rsidRPr="004B5DB6">
        <w:rPr>
          <w:lang w:val="fr-CA"/>
        </w:rPr>
        <w:t xml:space="preserve">nCoV </w:t>
      </w:r>
      <w:r w:rsidRPr="004B5DB6">
        <w:rPr>
          <w:lang w:val="fr-CA"/>
        </w:rPr>
        <w:t xml:space="preserve">sont similaires </w:t>
      </w:r>
      <w:r w:rsidR="00562027">
        <w:rPr>
          <w:lang w:val="fr-CA"/>
        </w:rPr>
        <w:t>à</w:t>
      </w:r>
      <w:r w:rsidRPr="004B5DB6">
        <w:rPr>
          <w:lang w:val="fr-CA"/>
        </w:rPr>
        <w:t xml:space="preserve"> </w:t>
      </w:r>
      <w:r w:rsidR="000B1051" w:rsidRPr="004B5DB6">
        <w:rPr>
          <w:lang w:val="fr-CA"/>
        </w:rPr>
        <w:t>ceux</w:t>
      </w:r>
      <w:r w:rsidRPr="004B5DB6">
        <w:rPr>
          <w:lang w:val="fr-CA"/>
        </w:rPr>
        <w:t xml:space="preserve"> de plusieurs </w:t>
      </w:r>
      <w:r w:rsidRPr="002C4396">
        <w:rPr>
          <w:lang w:val="fr-CA"/>
        </w:rPr>
        <w:t>maladies</w:t>
      </w:r>
      <w:r w:rsidRPr="004B5DB6">
        <w:rPr>
          <w:lang w:val="fr-CA"/>
        </w:rPr>
        <w:t xml:space="preserve"> bénignes, comme la grippe, le simple rhume, la diarrhée,</w:t>
      </w:r>
      <w:r w:rsidR="000C7533" w:rsidRPr="004B5DB6">
        <w:rPr>
          <w:lang w:val="fr-CA"/>
        </w:rPr>
        <w:t xml:space="preserve"> etc. </w:t>
      </w:r>
      <w:r w:rsidRPr="004B5DB6">
        <w:rPr>
          <w:lang w:val="fr-CA"/>
        </w:rPr>
        <w:t xml:space="preserve">Les conseils qui suivent concernent toute personne isolée par mesure de sécurité ou attendant des résultats de tests </w:t>
      </w:r>
      <w:r w:rsidR="000B1051" w:rsidRPr="002A60A6">
        <w:rPr>
          <w:lang w:val="fr-CA"/>
        </w:rPr>
        <w:t>diagnostiques</w:t>
      </w:r>
      <w:r w:rsidR="000B1051" w:rsidRPr="004B5DB6">
        <w:rPr>
          <w:lang w:val="fr-CA"/>
        </w:rPr>
        <w:t xml:space="preserve"> pour </w:t>
      </w:r>
      <w:r w:rsidRPr="004B5DB6">
        <w:rPr>
          <w:lang w:val="fr-CA"/>
        </w:rPr>
        <w:t>le</w:t>
      </w:r>
      <w:r w:rsidR="000C7533" w:rsidRPr="004B5DB6">
        <w:rPr>
          <w:lang w:val="fr-CA"/>
        </w:rPr>
        <w:t xml:space="preserve"> nCoV.  </w:t>
      </w:r>
    </w:p>
    <w:p w14:paraId="4FA096F4" w14:textId="77777777" w:rsidR="002230FF" w:rsidRPr="004B5DB6" w:rsidRDefault="002230FF">
      <w:pPr>
        <w:spacing w:line="276" w:lineRule="auto"/>
        <w:rPr>
          <w:lang w:val="fr-CA"/>
        </w:rPr>
        <w:sectPr w:rsidR="002230FF" w:rsidRPr="004B5DB6">
          <w:headerReference w:type="default" r:id="rId18"/>
          <w:pgSz w:w="11910" w:h="16840"/>
          <w:pgMar w:top="960" w:right="1020" w:bottom="280" w:left="1020" w:header="749" w:footer="0" w:gutter="0"/>
          <w:cols w:space="720"/>
        </w:sectPr>
      </w:pPr>
    </w:p>
    <w:p w14:paraId="5ECBF1FE" w14:textId="77777777" w:rsidR="002230FF" w:rsidRPr="004B5DB6" w:rsidRDefault="002230FF">
      <w:pPr>
        <w:pStyle w:val="BodyText"/>
        <w:ind w:left="0"/>
        <w:rPr>
          <w:sz w:val="20"/>
          <w:lang w:val="fr-CA"/>
        </w:rPr>
      </w:pPr>
    </w:p>
    <w:p w14:paraId="510F97EE" w14:textId="77777777" w:rsidR="002230FF" w:rsidRPr="004B5DB6" w:rsidRDefault="002230FF">
      <w:pPr>
        <w:pStyle w:val="BodyText"/>
        <w:ind w:left="0"/>
        <w:rPr>
          <w:sz w:val="20"/>
          <w:lang w:val="fr-CA"/>
        </w:rPr>
      </w:pPr>
    </w:p>
    <w:p w14:paraId="5E446C90" w14:textId="77777777" w:rsidR="002230FF" w:rsidRPr="004B5DB6" w:rsidRDefault="002230FF">
      <w:pPr>
        <w:pStyle w:val="BodyText"/>
        <w:spacing w:before="9"/>
        <w:ind w:left="0"/>
        <w:rPr>
          <w:sz w:val="15"/>
          <w:lang w:val="fr-CA"/>
        </w:rPr>
      </w:pPr>
    </w:p>
    <w:p w14:paraId="0205A7C2" w14:textId="408178FF" w:rsidR="002230FF" w:rsidRPr="004B5DB6" w:rsidRDefault="00183847">
      <w:pPr>
        <w:pStyle w:val="BodyText"/>
        <w:spacing w:before="51" w:line="271" w:lineRule="auto"/>
        <w:ind w:left="112" w:right="116"/>
        <w:rPr>
          <w:lang w:val="fr-CA"/>
        </w:rPr>
      </w:pPr>
      <w:r w:rsidRPr="005324A9">
        <w:rPr>
          <w:lang w:val="fr-CA"/>
        </w:rPr>
        <w:t xml:space="preserve">Attendre les résultats </w:t>
      </w:r>
      <w:r w:rsidRPr="004F1263">
        <w:rPr>
          <w:lang w:val="fr-CA"/>
        </w:rPr>
        <w:t>des tests ou être</w:t>
      </w:r>
      <w:r w:rsidRPr="005324A9">
        <w:rPr>
          <w:lang w:val="fr-CA"/>
        </w:rPr>
        <w:t xml:space="preserve"> isolé physiquement est extrêmement stressant</w:t>
      </w:r>
      <w:r w:rsidR="000C7533" w:rsidRPr="005324A9">
        <w:rPr>
          <w:lang w:val="fr-CA"/>
        </w:rPr>
        <w:t xml:space="preserve">. </w:t>
      </w:r>
      <w:r w:rsidR="00367D39" w:rsidRPr="005324A9">
        <w:rPr>
          <w:lang w:val="fr-CA"/>
        </w:rPr>
        <w:t>Pendant la période d</w:t>
      </w:r>
      <w:r w:rsidR="00562027" w:rsidRPr="005324A9">
        <w:rPr>
          <w:lang w:val="fr-CA"/>
        </w:rPr>
        <w:t>’</w:t>
      </w:r>
      <w:r w:rsidR="00367D39" w:rsidRPr="005324A9">
        <w:rPr>
          <w:lang w:val="fr-CA"/>
        </w:rPr>
        <w:t>attente et d</w:t>
      </w:r>
      <w:r w:rsidR="00562027" w:rsidRPr="005324A9">
        <w:rPr>
          <w:lang w:val="fr-CA"/>
        </w:rPr>
        <w:t>’</w:t>
      </w:r>
      <w:r w:rsidR="00367D39" w:rsidRPr="005324A9">
        <w:rPr>
          <w:lang w:val="fr-CA"/>
        </w:rPr>
        <w:t>isolement, il y a beaucoup d</w:t>
      </w:r>
      <w:r w:rsidR="00562027" w:rsidRPr="005324A9">
        <w:rPr>
          <w:lang w:val="fr-CA"/>
        </w:rPr>
        <w:t>’</w:t>
      </w:r>
      <w:r w:rsidR="00367D39" w:rsidRPr="005324A9">
        <w:rPr>
          <w:lang w:val="fr-CA"/>
        </w:rPr>
        <w:t>éléments que la personne isolée ne peut</w:t>
      </w:r>
      <w:r w:rsidR="00B2323E">
        <w:rPr>
          <w:lang w:val="fr-CA"/>
        </w:rPr>
        <w:t xml:space="preserve"> </w:t>
      </w:r>
      <w:r w:rsidR="00367D39" w:rsidRPr="002A60A6">
        <w:rPr>
          <w:lang w:val="fr-CA"/>
        </w:rPr>
        <w:t>contrôler,</w:t>
      </w:r>
      <w:r w:rsidR="00367D39" w:rsidRPr="004B5DB6">
        <w:rPr>
          <w:lang w:val="fr-CA"/>
        </w:rPr>
        <w:t xml:space="preserve"> mais </w:t>
      </w:r>
      <w:r w:rsidR="00B47880">
        <w:rPr>
          <w:lang w:val="fr-CA"/>
        </w:rPr>
        <w:t>il existe certaines stratégies d’adaptation pouvant aider la personne à composer avec la situation</w:t>
      </w:r>
      <w:r w:rsidR="000C7533" w:rsidRPr="004B5DB6">
        <w:rPr>
          <w:position w:val="8"/>
          <w:sz w:val="16"/>
          <w:lang w:val="fr-CA"/>
        </w:rPr>
        <w:t>3</w:t>
      </w:r>
      <w:r w:rsidR="00367D39" w:rsidRPr="004B5DB6">
        <w:rPr>
          <w:lang w:val="fr-CA"/>
        </w:rPr>
        <w:t> :</w:t>
      </w:r>
    </w:p>
    <w:p w14:paraId="2E016FFB" w14:textId="055B0E5B" w:rsidR="002230FF" w:rsidRPr="004B5DB6" w:rsidRDefault="00B2009B">
      <w:pPr>
        <w:pStyle w:val="ListParagraph"/>
        <w:numPr>
          <w:ilvl w:val="0"/>
          <w:numId w:val="1"/>
        </w:numPr>
        <w:tabs>
          <w:tab w:val="left" w:pos="834"/>
        </w:tabs>
        <w:spacing w:before="204" w:line="276" w:lineRule="auto"/>
        <w:ind w:right="314"/>
        <w:jc w:val="both"/>
        <w:rPr>
          <w:sz w:val="24"/>
          <w:lang w:val="fr-CA"/>
        </w:rPr>
      </w:pPr>
      <w:r w:rsidRPr="000B1009">
        <w:rPr>
          <w:b/>
          <w:bCs/>
          <w:sz w:val="24"/>
          <w:lang w:val="fr-CA"/>
        </w:rPr>
        <w:t>Se fixer</w:t>
      </w:r>
      <w:r w:rsidR="000B1051" w:rsidRPr="000B1009">
        <w:rPr>
          <w:b/>
          <w:bCs/>
          <w:sz w:val="24"/>
          <w:lang w:val="fr-CA"/>
        </w:rPr>
        <w:t xml:space="preserve"> des objectifs</w:t>
      </w:r>
      <w:r w:rsidR="00562027" w:rsidRPr="005324A9">
        <w:rPr>
          <w:sz w:val="24"/>
          <w:lang w:val="fr-CA"/>
        </w:rPr>
        <w:t> </w:t>
      </w:r>
      <w:r w:rsidR="000B1051" w:rsidRPr="005324A9">
        <w:rPr>
          <w:sz w:val="24"/>
          <w:lang w:val="fr-CA"/>
        </w:rPr>
        <w:t xml:space="preserve">: établir des objectifs et les atteindre donne un sentiment </w:t>
      </w:r>
      <w:r w:rsidR="000B1051" w:rsidRPr="001A37B9">
        <w:rPr>
          <w:sz w:val="24"/>
          <w:lang w:val="fr-CA"/>
        </w:rPr>
        <w:t>de contrôle.</w:t>
      </w:r>
      <w:r w:rsidR="000B1051" w:rsidRPr="005324A9">
        <w:rPr>
          <w:sz w:val="24"/>
          <w:lang w:val="fr-CA"/>
        </w:rPr>
        <w:t xml:space="preserve"> Les objectifs doivent être </w:t>
      </w:r>
      <w:r w:rsidR="000B1051" w:rsidRPr="002E3C18">
        <w:rPr>
          <w:sz w:val="24"/>
          <w:lang w:val="fr-CA"/>
        </w:rPr>
        <w:t>réalistes au vu de la</w:t>
      </w:r>
      <w:r w:rsidR="000B1051" w:rsidRPr="005324A9">
        <w:rPr>
          <w:sz w:val="24"/>
          <w:lang w:val="fr-CA"/>
        </w:rPr>
        <w:t xml:space="preserve"> situation</w:t>
      </w:r>
      <w:r w:rsidR="00E328FE">
        <w:rPr>
          <w:sz w:val="24"/>
          <w:lang w:val="fr-CA"/>
        </w:rPr>
        <w:t xml:space="preserve"> (</w:t>
      </w:r>
      <w:r w:rsidR="000B1051" w:rsidRPr="004B5DB6">
        <w:rPr>
          <w:sz w:val="24"/>
          <w:lang w:val="fr-CA"/>
        </w:rPr>
        <w:t>par exemple, tenir un journal ou acquérir une nouvelle compétence</w:t>
      </w:r>
      <w:r w:rsidR="00E328FE" w:rsidRPr="002C4396">
        <w:rPr>
          <w:sz w:val="24"/>
          <w:lang w:val="fr-CA"/>
        </w:rPr>
        <w:t>)</w:t>
      </w:r>
      <w:r w:rsidR="000B1051" w:rsidRPr="002C4396">
        <w:rPr>
          <w:sz w:val="24"/>
          <w:lang w:val="fr-CA"/>
        </w:rPr>
        <w:t>.</w:t>
      </w:r>
      <w:r w:rsidR="000C7533" w:rsidRPr="002C4396">
        <w:rPr>
          <w:sz w:val="24"/>
          <w:lang w:val="fr-CA"/>
        </w:rPr>
        <w:t xml:space="preserve"> </w:t>
      </w:r>
      <w:r w:rsidR="00AE0346" w:rsidRPr="002C4396">
        <w:rPr>
          <w:sz w:val="24"/>
          <w:lang w:val="fr-CA"/>
        </w:rPr>
        <w:t>Pour les employés et</w:t>
      </w:r>
      <w:r w:rsidR="00615935" w:rsidRPr="002C4396">
        <w:rPr>
          <w:sz w:val="24"/>
          <w:lang w:val="fr-CA"/>
        </w:rPr>
        <w:t xml:space="preserve"> les</w:t>
      </w:r>
      <w:r w:rsidR="00AE0346" w:rsidRPr="002C4396">
        <w:rPr>
          <w:sz w:val="24"/>
          <w:lang w:val="fr-CA"/>
        </w:rPr>
        <w:t xml:space="preserve"> </w:t>
      </w:r>
      <w:r w:rsidR="00C46CEA" w:rsidRPr="002C4396">
        <w:rPr>
          <w:sz w:val="24"/>
          <w:lang w:val="fr-CA"/>
        </w:rPr>
        <w:t>bénévoles</w:t>
      </w:r>
      <w:r w:rsidR="00AE0346" w:rsidRPr="002C4396">
        <w:rPr>
          <w:sz w:val="24"/>
          <w:lang w:val="fr-CA"/>
        </w:rPr>
        <w:t>,</w:t>
      </w:r>
      <w:r w:rsidR="00AE0346" w:rsidRPr="004B5DB6">
        <w:rPr>
          <w:sz w:val="24"/>
          <w:lang w:val="fr-CA"/>
        </w:rPr>
        <w:t xml:space="preserve"> il peut aussi s</w:t>
      </w:r>
      <w:r w:rsidR="00562027">
        <w:rPr>
          <w:sz w:val="24"/>
          <w:lang w:val="fr-CA"/>
        </w:rPr>
        <w:t>’</w:t>
      </w:r>
      <w:r w:rsidR="00AE0346" w:rsidRPr="004B5DB6">
        <w:rPr>
          <w:sz w:val="24"/>
          <w:lang w:val="fr-CA"/>
        </w:rPr>
        <w:t xml:space="preserve">agir de </w:t>
      </w:r>
      <w:r w:rsidR="00AE0346" w:rsidRPr="005324A9">
        <w:rPr>
          <w:sz w:val="24"/>
          <w:lang w:val="fr-CA"/>
        </w:rPr>
        <w:t>s</w:t>
      </w:r>
      <w:r w:rsidR="00562027" w:rsidRPr="005324A9">
        <w:rPr>
          <w:sz w:val="24"/>
          <w:lang w:val="fr-CA"/>
        </w:rPr>
        <w:t>’</w:t>
      </w:r>
      <w:r w:rsidR="00AE0346" w:rsidRPr="005324A9">
        <w:rPr>
          <w:sz w:val="24"/>
          <w:lang w:val="fr-CA"/>
        </w:rPr>
        <w:t xml:space="preserve">acquitter de tâches administratives </w:t>
      </w:r>
      <w:r w:rsidR="00B47880">
        <w:rPr>
          <w:sz w:val="24"/>
          <w:lang w:val="fr-CA"/>
        </w:rPr>
        <w:t>qu’ils sont à même d’accomplir sans être présents</w:t>
      </w:r>
      <w:r w:rsidR="00AE0346" w:rsidRPr="005324A9">
        <w:rPr>
          <w:sz w:val="24"/>
          <w:lang w:val="fr-CA"/>
        </w:rPr>
        <w:t xml:space="preserve"> sur le terrain</w:t>
      </w:r>
      <w:r w:rsidR="000C7533" w:rsidRPr="004B5DB6">
        <w:rPr>
          <w:sz w:val="24"/>
          <w:lang w:val="fr-CA"/>
        </w:rPr>
        <w:t>.</w:t>
      </w:r>
    </w:p>
    <w:p w14:paraId="0831B400" w14:textId="7FE866D3" w:rsidR="002230FF" w:rsidRPr="004B5DB6" w:rsidRDefault="00AE0346" w:rsidP="00A706D4">
      <w:pPr>
        <w:pStyle w:val="ListParagraph"/>
        <w:numPr>
          <w:ilvl w:val="0"/>
          <w:numId w:val="1"/>
        </w:numPr>
        <w:tabs>
          <w:tab w:val="left" w:pos="834"/>
        </w:tabs>
        <w:spacing w:line="276" w:lineRule="auto"/>
        <w:ind w:right="214"/>
        <w:rPr>
          <w:sz w:val="24"/>
          <w:lang w:val="fr-CA"/>
        </w:rPr>
      </w:pPr>
      <w:r w:rsidRPr="000B1009">
        <w:rPr>
          <w:b/>
          <w:bCs/>
          <w:sz w:val="24"/>
          <w:lang w:val="fr-CA"/>
        </w:rPr>
        <w:t>Reste</w:t>
      </w:r>
      <w:r w:rsidR="00B2009B" w:rsidRPr="000B1009">
        <w:rPr>
          <w:b/>
          <w:bCs/>
          <w:sz w:val="24"/>
          <w:lang w:val="fr-CA"/>
        </w:rPr>
        <w:t>r</w:t>
      </w:r>
      <w:r w:rsidRPr="000B1009">
        <w:rPr>
          <w:b/>
          <w:bCs/>
          <w:sz w:val="24"/>
          <w:lang w:val="fr-CA"/>
        </w:rPr>
        <w:t xml:space="preserve"> actif</w:t>
      </w:r>
      <w:r w:rsidR="00562027" w:rsidRPr="000B1009">
        <w:rPr>
          <w:b/>
          <w:bCs/>
          <w:sz w:val="24"/>
          <w:lang w:val="fr-CA"/>
        </w:rPr>
        <w:t> </w:t>
      </w:r>
      <w:r w:rsidRPr="000B1009">
        <w:rPr>
          <w:b/>
          <w:bCs/>
          <w:sz w:val="24"/>
          <w:lang w:val="fr-CA"/>
        </w:rPr>
        <w:t>:</w:t>
      </w:r>
      <w:r w:rsidRPr="005324A9">
        <w:rPr>
          <w:sz w:val="24"/>
          <w:lang w:val="fr-CA"/>
        </w:rPr>
        <w:t xml:space="preserve"> lire, écrire, jouer, faire des mots croisés, des sudokus, créer des jeux de réflexion pour stimuler l</w:t>
      </w:r>
      <w:r w:rsidR="00562027" w:rsidRPr="005324A9">
        <w:rPr>
          <w:sz w:val="24"/>
          <w:lang w:val="fr-CA"/>
        </w:rPr>
        <w:t>’</w:t>
      </w:r>
      <w:r w:rsidRPr="005324A9">
        <w:rPr>
          <w:sz w:val="24"/>
          <w:lang w:val="fr-CA"/>
        </w:rPr>
        <w:t xml:space="preserve">esprit, comme essayer de se </w:t>
      </w:r>
      <w:r w:rsidR="00283CF9">
        <w:rPr>
          <w:sz w:val="24"/>
          <w:lang w:val="fr-CA"/>
        </w:rPr>
        <w:t>souvenir</w:t>
      </w:r>
      <w:r w:rsidRPr="005324A9">
        <w:rPr>
          <w:sz w:val="24"/>
          <w:lang w:val="fr-CA"/>
        </w:rPr>
        <w:t xml:space="preserve"> des intrigues de films ou des passages de livres. Les possibilités sont infinies</w:t>
      </w:r>
      <w:r w:rsidR="000C7533" w:rsidRPr="004B5DB6">
        <w:rPr>
          <w:sz w:val="24"/>
          <w:lang w:val="fr-CA"/>
        </w:rPr>
        <w:t>.</w:t>
      </w:r>
    </w:p>
    <w:p w14:paraId="75D316E0" w14:textId="075DFA48" w:rsidR="002230FF" w:rsidRPr="004B5DB6" w:rsidRDefault="00AE034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6" w:lineRule="auto"/>
        <w:ind w:right="214"/>
        <w:rPr>
          <w:sz w:val="24"/>
          <w:lang w:val="fr-CA"/>
        </w:rPr>
      </w:pPr>
      <w:r w:rsidRPr="001A37B9">
        <w:rPr>
          <w:b/>
          <w:bCs/>
          <w:sz w:val="24"/>
          <w:lang w:val="fr-CA"/>
        </w:rPr>
        <w:t>Recherch</w:t>
      </w:r>
      <w:r w:rsidR="00A25BEC" w:rsidRPr="001A37B9">
        <w:rPr>
          <w:b/>
          <w:bCs/>
          <w:sz w:val="24"/>
          <w:lang w:val="fr-CA"/>
        </w:rPr>
        <w:t>e</w:t>
      </w:r>
      <w:r w:rsidR="000B1009" w:rsidRPr="001A37B9">
        <w:rPr>
          <w:b/>
          <w:bCs/>
          <w:sz w:val="24"/>
          <w:lang w:val="fr-CA"/>
        </w:rPr>
        <w:t>r</w:t>
      </w:r>
      <w:r w:rsidRPr="001A37B9">
        <w:rPr>
          <w:b/>
          <w:bCs/>
          <w:sz w:val="24"/>
          <w:lang w:val="fr-CA"/>
        </w:rPr>
        <w:t xml:space="preserve"> ou mett</w:t>
      </w:r>
      <w:r w:rsidR="000B1009" w:rsidRPr="001A37B9">
        <w:rPr>
          <w:b/>
          <w:bCs/>
          <w:sz w:val="24"/>
          <w:lang w:val="fr-CA"/>
        </w:rPr>
        <w:t>re</w:t>
      </w:r>
      <w:r w:rsidRPr="001A37B9">
        <w:rPr>
          <w:b/>
          <w:bCs/>
          <w:sz w:val="24"/>
          <w:lang w:val="fr-CA"/>
        </w:rPr>
        <w:t xml:space="preserve"> de l</w:t>
      </w:r>
      <w:r w:rsidR="00562027" w:rsidRPr="001A37B9">
        <w:rPr>
          <w:b/>
          <w:bCs/>
          <w:sz w:val="24"/>
          <w:lang w:val="fr-CA"/>
        </w:rPr>
        <w:t>’</w:t>
      </w:r>
      <w:r w:rsidRPr="001A37B9">
        <w:rPr>
          <w:b/>
          <w:bCs/>
          <w:sz w:val="24"/>
          <w:lang w:val="fr-CA"/>
        </w:rPr>
        <w:t xml:space="preserve">humour dans </w:t>
      </w:r>
      <w:r w:rsidR="00967342" w:rsidRPr="001A37B9">
        <w:rPr>
          <w:b/>
          <w:bCs/>
          <w:sz w:val="24"/>
          <w:lang w:val="fr-CA"/>
        </w:rPr>
        <w:t>la</w:t>
      </w:r>
      <w:r w:rsidRPr="001A37B9">
        <w:rPr>
          <w:b/>
          <w:bCs/>
          <w:sz w:val="24"/>
          <w:lang w:val="fr-CA"/>
        </w:rPr>
        <w:t xml:space="preserve"> situation</w:t>
      </w:r>
      <w:r w:rsidR="00562027" w:rsidRPr="001A37B9">
        <w:rPr>
          <w:b/>
          <w:bCs/>
          <w:sz w:val="24"/>
          <w:lang w:val="fr-CA"/>
        </w:rPr>
        <w:t> </w:t>
      </w:r>
      <w:r w:rsidRPr="001A37B9">
        <w:rPr>
          <w:b/>
          <w:bCs/>
          <w:sz w:val="24"/>
          <w:lang w:val="fr-CA"/>
        </w:rPr>
        <w:t>:</w:t>
      </w:r>
      <w:r w:rsidRPr="005324A9">
        <w:rPr>
          <w:sz w:val="24"/>
          <w:lang w:val="fr-CA"/>
        </w:rPr>
        <w:t xml:space="preserve"> l</w:t>
      </w:r>
      <w:r w:rsidR="00562027" w:rsidRPr="005324A9">
        <w:rPr>
          <w:sz w:val="24"/>
          <w:lang w:val="fr-CA"/>
        </w:rPr>
        <w:t>’</w:t>
      </w:r>
      <w:r w:rsidRPr="005324A9">
        <w:rPr>
          <w:sz w:val="24"/>
          <w:lang w:val="fr-CA"/>
        </w:rPr>
        <w:t xml:space="preserve">humour est un </w:t>
      </w:r>
      <w:r w:rsidRPr="001A37B9">
        <w:rPr>
          <w:sz w:val="24"/>
          <w:lang w:val="fr-CA"/>
        </w:rPr>
        <w:t>antidote effica</w:t>
      </w:r>
      <w:r w:rsidRPr="005324A9">
        <w:rPr>
          <w:sz w:val="24"/>
          <w:lang w:val="fr-CA"/>
        </w:rPr>
        <w:t xml:space="preserve">ce contre le désespoir. Même le fait </w:t>
      </w:r>
      <w:r w:rsidRPr="004B5DB6">
        <w:rPr>
          <w:sz w:val="24"/>
          <w:lang w:val="fr-CA"/>
        </w:rPr>
        <w:t xml:space="preserve">de sourire ou </w:t>
      </w:r>
      <w:r w:rsidRPr="005324A9">
        <w:rPr>
          <w:sz w:val="24"/>
          <w:lang w:val="fr-CA"/>
        </w:rPr>
        <w:t>de rire intérieurement peut soulager l</w:t>
      </w:r>
      <w:r w:rsidR="00562027" w:rsidRPr="005324A9">
        <w:rPr>
          <w:sz w:val="24"/>
          <w:lang w:val="fr-CA"/>
        </w:rPr>
        <w:t>’</w:t>
      </w:r>
      <w:r w:rsidRPr="005324A9">
        <w:rPr>
          <w:sz w:val="24"/>
          <w:lang w:val="fr-CA"/>
        </w:rPr>
        <w:t>anxiété et la frustration</w:t>
      </w:r>
      <w:r w:rsidR="000C7533" w:rsidRPr="004B5DB6">
        <w:rPr>
          <w:sz w:val="24"/>
          <w:lang w:val="fr-CA"/>
        </w:rPr>
        <w:t>.</w:t>
      </w:r>
    </w:p>
    <w:p w14:paraId="3E217607" w14:textId="7D4AAD7A" w:rsidR="002230FF" w:rsidRPr="004B5DB6" w:rsidRDefault="00AE034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6" w:lineRule="auto"/>
        <w:ind w:right="609"/>
        <w:rPr>
          <w:sz w:val="24"/>
          <w:lang w:val="fr-CA"/>
        </w:rPr>
      </w:pPr>
      <w:r w:rsidRPr="000B1009">
        <w:rPr>
          <w:b/>
          <w:bCs/>
          <w:sz w:val="24"/>
          <w:lang w:val="fr-CA"/>
        </w:rPr>
        <w:t>Mange</w:t>
      </w:r>
      <w:r w:rsidR="000B1009" w:rsidRPr="000B1009">
        <w:rPr>
          <w:b/>
          <w:bCs/>
          <w:sz w:val="24"/>
          <w:lang w:val="fr-CA"/>
        </w:rPr>
        <w:t>r</w:t>
      </w:r>
      <w:r w:rsidRPr="000B1009">
        <w:rPr>
          <w:b/>
          <w:bCs/>
          <w:sz w:val="24"/>
          <w:lang w:val="fr-CA"/>
        </w:rPr>
        <w:t xml:space="preserve"> suffisamment et </w:t>
      </w:r>
      <w:r w:rsidR="000B1009" w:rsidRPr="000B1009">
        <w:rPr>
          <w:b/>
          <w:bCs/>
          <w:sz w:val="24"/>
          <w:lang w:val="fr-CA"/>
        </w:rPr>
        <w:t>faire</w:t>
      </w:r>
      <w:r w:rsidRPr="000B1009">
        <w:rPr>
          <w:b/>
          <w:bCs/>
          <w:sz w:val="24"/>
          <w:lang w:val="fr-CA"/>
        </w:rPr>
        <w:t xml:space="preserve"> autant d</w:t>
      </w:r>
      <w:r w:rsidR="00562027" w:rsidRPr="000B1009">
        <w:rPr>
          <w:b/>
          <w:bCs/>
          <w:sz w:val="24"/>
          <w:lang w:val="fr-CA"/>
        </w:rPr>
        <w:t>’</w:t>
      </w:r>
      <w:r w:rsidRPr="000B1009">
        <w:rPr>
          <w:b/>
          <w:bCs/>
          <w:sz w:val="24"/>
          <w:lang w:val="fr-CA"/>
        </w:rPr>
        <w:t>exercice que possible</w:t>
      </w:r>
      <w:r w:rsidR="00562027" w:rsidRPr="000B1009">
        <w:rPr>
          <w:b/>
          <w:bCs/>
          <w:sz w:val="24"/>
          <w:lang w:val="fr-CA"/>
        </w:rPr>
        <w:t> </w:t>
      </w:r>
      <w:r w:rsidRPr="000B1009">
        <w:rPr>
          <w:b/>
          <w:bCs/>
          <w:sz w:val="24"/>
          <w:lang w:val="fr-CA"/>
        </w:rPr>
        <w:t>:</w:t>
      </w:r>
      <w:r w:rsidRPr="005324A9">
        <w:rPr>
          <w:sz w:val="24"/>
          <w:lang w:val="fr-CA"/>
        </w:rPr>
        <w:t xml:space="preserve"> </w:t>
      </w:r>
      <w:r w:rsidRPr="001A37B9">
        <w:rPr>
          <w:sz w:val="24"/>
          <w:lang w:val="fr-CA"/>
        </w:rPr>
        <w:t>cela</w:t>
      </w:r>
      <w:r w:rsidRPr="00C6057E">
        <w:rPr>
          <w:sz w:val="24"/>
          <w:lang w:val="fr-CA"/>
        </w:rPr>
        <w:t xml:space="preserve"> aide</w:t>
      </w:r>
      <w:r w:rsidRPr="005324A9">
        <w:rPr>
          <w:sz w:val="24"/>
          <w:lang w:val="fr-CA"/>
        </w:rPr>
        <w:t xml:space="preserve"> à maintenir </w:t>
      </w:r>
      <w:r w:rsidR="004F1263">
        <w:rPr>
          <w:sz w:val="24"/>
          <w:lang w:val="fr-CA"/>
        </w:rPr>
        <w:t>son</w:t>
      </w:r>
      <w:r w:rsidRPr="005324A9">
        <w:rPr>
          <w:sz w:val="24"/>
          <w:lang w:val="fr-CA"/>
        </w:rPr>
        <w:t xml:space="preserve"> corps en forme et à contrer les effets physiques du stress</w:t>
      </w:r>
      <w:r w:rsidR="000C7533" w:rsidRPr="004B5DB6">
        <w:rPr>
          <w:sz w:val="24"/>
          <w:lang w:val="fr-CA"/>
        </w:rPr>
        <w:t>.</w:t>
      </w:r>
    </w:p>
    <w:p w14:paraId="24B9BEB0" w14:textId="6F38C6D0" w:rsidR="002230FF" w:rsidRPr="004B5DB6" w:rsidRDefault="00AE034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304" w:lineRule="exact"/>
        <w:rPr>
          <w:sz w:val="24"/>
          <w:lang w:val="fr-CA"/>
        </w:rPr>
      </w:pPr>
      <w:r w:rsidRPr="00B20169">
        <w:rPr>
          <w:b/>
          <w:bCs/>
          <w:sz w:val="24"/>
          <w:lang w:val="fr-CA"/>
        </w:rPr>
        <w:t>Garde</w:t>
      </w:r>
      <w:r w:rsidR="00B20169" w:rsidRPr="00B20169">
        <w:rPr>
          <w:b/>
          <w:bCs/>
          <w:sz w:val="24"/>
          <w:lang w:val="fr-CA"/>
        </w:rPr>
        <w:t>r</w:t>
      </w:r>
      <w:r w:rsidRPr="00B20169">
        <w:rPr>
          <w:b/>
          <w:bCs/>
          <w:sz w:val="24"/>
          <w:lang w:val="fr-CA"/>
        </w:rPr>
        <w:t xml:space="preserve"> espoir</w:t>
      </w:r>
      <w:r w:rsidR="00562027" w:rsidRPr="00B20169">
        <w:rPr>
          <w:b/>
          <w:bCs/>
          <w:sz w:val="24"/>
          <w:lang w:val="fr-CA"/>
        </w:rPr>
        <w:t> </w:t>
      </w:r>
      <w:r w:rsidRPr="00B20169">
        <w:rPr>
          <w:b/>
          <w:bCs/>
          <w:sz w:val="24"/>
          <w:lang w:val="fr-CA"/>
        </w:rPr>
        <w:t>:</w:t>
      </w:r>
      <w:r w:rsidRPr="005324A9">
        <w:rPr>
          <w:sz w:val="24"/>
          <w:lang w:val="fr-CA"/>
        </w:rPr>
        <w:t xml:space="preserve"> </w:t>
      </w:r>
      <w:r w:rsidR="00B20169">
        <w:rPr>
          <w:sz w:val="24"/>
          <w:lang w:val="fr-CA"/>
        </w:rPr>
        <w:t>croire</w:t>
      </w:r>
      <w:r w:rsidRPr="005324A9">
        <w:rPr>
          <w:sz w:val="24"/>
          <w:lang w:val="fr-CA"/>
        </w:rPr>
        <w:t xml:space="preserve"> en quelque chose qui compte vraiment pour </w:t>
      </w:r>
      <w:r w:rsidR="00C6057E">
        <w:rPr>
          <w:sz w:val="24"/>
          <w:lang w:val="fr-CA"/>
        </w:rPr>
        <w:t>soi</w:t>
      </w:r>
      <w:r w:rsidRPr="005324A9">
        <w:rPr>
          <w:sz w:val="24"/>
          <w:lang w:val="fr-CA"/>
        </w:rPr>
        <w:t xml:space="preserve">, </w:t>
      </w:r>
      <w:r w:rsidRPr="001A37B9">
        <w:rPr>
          <w:sz w:val="24"/>
          <w:lang w:val="fr-CA"/>
        </w:rPr>
        <w:t>que ce soit</w:t>
      </w:r>
      <w:r w:rsidRPr="005324A9">
        <w:rPr>
          <w:sz w:val="24"/>
          <w:lang w:val="fr-CA"/>
        </w:rPr>
        <w:t xml:space="preserve"> </w:t>
      </w:r>
      <w:r w:rsidR="00C6057E">
        <w:rPr>
          <w:sz w:val="24"/>
          <w:lang w:val="fr-CA"/>
        </w:rPr>
        <w:t>sa</w:t>
      </w:r>
      <w:r w:rsidRPr="005324A9">
        <w:rPr>
          <w:sz w:val="24"/>
          <w:lang w:val="fr-CA"/>
        </w:rPr>
        <w:t xml:space="preserve"> famille, </w:t>
      </w:r>
      <w:r w:rsidR="00C6057E">
        <w:rPr>
          <w:sz w:val="24"/>
          <w:lang w:val="fr-CA"/>
        </w:rPr>
        <w:t>sa</w:t>
      </w:r>
      <w:r w:rsidRPr="005324A9">
        <w:rPr>
          <w:sz w:val="24"/>
          <w:lang w:val="fr-CA"/>
        </w:rPr>
        <w:t xml:space="preserve"> foi, </w:t>
      </w:r>
      <w:r w:rsidR="00C6057E">
        <w:rPr>
          <w:sz w:val="24"/>
          <w:lang w:val="fr-CA"/>
        </w:rPr>
        <w:t>son</w:t>
      </w:r>
      <w:r w:rsidRPr="005324A9">
        <w:rPr>
          <w:sz w:val="24"/>
          <w:lang w:val="fr-CA"/>
        </w:rPr>
        <w:t xml:space="preserve"> pays ou</w:t>
      </w:r>
      <w:r w:rsidRPr="004B5DB6">
        <w:rPr>
          <w:sz w:val="24"/>
          <w:lang w:val="fr-CA"/>
        </w:rPr>
        <w:t xml:space="preserve"> </w:t>
      </w:r>
      <w:r w:rsidR="00C6057E">
        <w:rPr>
          <w:sz w:val="24"/>
          <w:lang w:val="fr-CA"/>
        </w:rPr>
        <w:t>ses</w:t>
      </w:r>
      <w:r w:rsidRPr="004B5DB6">
        <w:rPr>
          <w:sz w:val="24"/>
          <w:lang w:val="fr-CA"/>
        </w:rPr>
        <w:t xml:space="preserve"> valeurs</w:t>
      </w:r>
      <w:r w:rsidR="000C7533" w:rsidRPr="004B5DB6">
        <w:rPr>
          <w:sz w:val="24"/>
          <w:lang w:val="fr-CA"/>
        </w:rPr>
        <w:t>.</w:t>
      </w:r>
    </w:p>
    <w:p w14:paraId="04D53F1B" w14:textId="4451ECCA" w:rsidR="002230FF" w:rsidRPr="004B5DB6" w:rsidRDefault="00AE034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5" w:line="276" w:lineRule="auto"/>
        <w:ind w:right="153"/>
        <w:rPr>
          <w:sz w:val="24"/>
          <w:lang w:val="fr-CA"/>
        </w:rPr>
      </w:pPr>
      <w:r w:rsidRPr="00B20169">
        <w:rPr>
          <w:b/>
          <w:bCs/>
          <w:sz w:val="24"/>
          <w:lang w:val="fr-CA"/>
        </w:rPr>
        <w:t>Utilise</w:t>
      </w:r>
      <w:r w:rsidR="00B20169" w:rsidRPr="00B20169">
        <w:rPr>
          <w:b/>
          <w:bCs/>
          <w:sz w:val="24"/>
          <w:lang w:val="fr-CA"/>
        </w:rPr>
        <w:t>r</w:t>
      </w:r>
      <w:r w:rsidRPr="00B20169">
        <w:rPr>
          <w:b/>
          <w:bCs/>
          <w:sz w:val="24"/>
          <w:lang w:val="fr-CA"/>
        </w:rPr>
        <w:t xml:space="preserve"> activement des techniques de gestion du stress</w:t>
      </w:r>
      <w:r w:rsidR="00562027" w:rsidRPr="00B20169">
        <w:rPr>
          <w:b/>
          <w:bCs/>
          <w:sz w:val="24"/>
          <w:lang w:val="fr-CA"/>
        </w:rPr>
        <w:t> </w:t>
      </w:r>
      <w:r w:rsidRPr="00B20169">
        <w:rPr>
          <w:b/>
          <w:bCs/>
          <w:sz w:val="24"/>
          <w:lang w:val="fr-CA"/>
        </w:rPr>
        <w:t>:</w:t>
      </w:r>
      <w:r w:rsidRPr="005324A9">
        <w:rPr>
          <w:sz w:val="24"/>
          <w:lang w:val="fr-CA"/>
        </w:rPr>
        <w:t xml:space="preserve"> les techniques de relaxation peuvent réduire le niveau de stress</w:t>
      </w:r>
      <w:r w:rsidR="00183D1B">
        <w:rPr>
          <w:sz w:val="24"/>
          <w:lang w:val="fr-CA"/>
        </w:rPr>
        <w:t xml:space="preserve">, </w:t>
      </w:r>
      <w:r w:rsidR="001A37B9">
        <w:rPr>
          <w:sz w:val="24"/>
          <w:lang w:val="fr-CA"/>
        </w:rPr>
        <w:t>apaiser la douleur</w:t>
      </w:r>
      <w:r w:rsidRPr="005324A9">
        <w:rPr>
          <w:sz w:val="24"/>
          <w:lang w:val="fr-CA"/>
        </w:rPr>
        <w:t xml:space="preserve"> et </w:t>
      </w:r>
      <w:r w:rsidR="00D46F5F">
        <w:rPr>
          <w:sz w:val="24"/>
          <w:lang w:val="fr-CA"/>
        </w:rPr>
        <w:t>s’avérer bénéfiques</w:t>
      </w:r>
      <w:r w:rsidR="00F47479">
        <w:rPr>
          <w:sz w:val="24"/>
          <w:lang w:val="fr-CA"/>
        </w:rPr>
        <w:t xml:space="preserve"> lors de bouleversements émotionnels</w:t>
      </w:r>
      <w:r w:rsidR="000C7533" w:rsidRPr="005324A9">
        <w:rPr>
          <w:sz w:val="24"/>
          <w:lang w:val="fr-CA"/>
        </w:rPr>
        <w:t>.</w:t>
      </w:r>
      <w:r w:rsidRPr="005324A9">
        <w:rPr>
          <w:color w:val="000000"/>
          <w:sz w:val="27"/>
          <w:szCs w:val="27"/>
          <w:lang w:val="fr-CA"/>
        </w:rPr>
        <w:t xml:space="preserve"> </w:t>
      </w:r>
      <w:r w:rsidRPr="005324A9">
        <w:rPr>
          <w:sz w:val="24"/>
          <w:lang w:val="fr-CA"/>
        </w:rPr>
        <w:t>La plupart des gens connaissent des techniques de gestion du stress</w:t>
      </w:r>
      <w:r w:rsidR="00562027" w:rsidRPr="005324A9">
        <w:rPr>
          <w:sz w:val="24"/>
          <w:lang w:val="fr-CA"/>
        </w:rPr>
        <w:t>,</w:t>
      </w:r>
      <w:r w:rsidRPr="005324A9">
        <w:rPr>
          <w:sz w:val="24"/>
          <w:lang w:val="fr-CA"/>
        </w:rPr>
        <w:t xml:space="preserve"> mais tous ne les mettent pas en pratique; le moment est venu</w:t>
      </w:r>
      <w:r w:rsidRPr="004B5DB6">
        <w:rPr>
          <w:sz w:val="24"/>
          <w:lang w:val="fr-CA"/>
        </w:rPr>
        <w:t xml:space="preserve"> de le faire</w:t>
      </w:r>
      <w:r w:rsidR="000C7533" w:rsidRPr="004B5DB6">
        <w:rPr>
          <w:sz w:val="24"/>
          <w:lang w:val="fr-CA"/>
        </w:rPr>
        <w:t>.</w:t>
      </w:r>
    </w:p>
    <w:p w14:paraId="03E2A822" w14:textId="0B53FD12" w:rsidR="002230FF" w:rsidRPr="005324A9" w:rsidRDefault="00A706D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6" w:lineRule="auto"/>
        <w:ind w:right="177"/>
        <w:rPr>
          <w:sz w:val="24"/>
          <w:lang w:val="fr-CA"/>
        </w:rPr>
      </w:pPr>
      <w:r w:rsidRPr="00B20169">
        <w:rPr>
          <w:b/>
          <w:bCs/>
          <w:sz w:val="24"/>
          <w:lang w:val="fr-CA"/>
        </w:rPr>
        <w:t>Accepte</w:t>
      </w:r>
      <w:r w:rsidR="00B20169" w:rsidRPr="00B20169">
        <w:rPr>
          <w:b/>
          <w:bCs/>
          <w:sz w:val="24"/>
          <w:lang w:val="fr-CA"/>
        </w:rPr>
        <w:t>r</w:t>
      </w:r>
      <w:r w:rsidRPr="00B20169">
        <w:rPr>
          <w:b/>
          <w:bCs/>
          <w:sz w:val="24"/>
          <w:lang w:val="fr-CA"/>
        </w:rPr>
        <w:t xml:space="preserve"> </w:t>
      </w:r>
      <w:r w:rsidR="00B20169" w:rsidRPr="00B20169">
        <w:rPr>
          <w:b/>
          <w:bCs/>
          <w:sz w:val="24"/>
          <w:lang w:val="fr-CA"/>
        </w:rPr>
        <w:t>ses</w:t>
      </w:r>
      <w:r w:rsidRPr="00B20169">
        <w:rPr>
          <w:b/>
          <w:bCs/>
          <w:sz w:val="24"/>
          <w:lang w:val="fr-CA"/>
        </w:rPr>
        <w:t xml:space="preserve"> sentiments</w:t>
      </w:r>
      <w:r w:rsidR="00562027" w:rsidRPr="00B20169">
        <w:rPr>
          <w:b/>
          <w:bCs/>
          <w:sz w:val="24"/>
          <w:lang w:val="fr-CA"/>
        </w:rPr>
        <w:t> </w:t>
      </w:r>
      <w:r w:rsidRPr="00B20169">
        <w:rPr>
          <w:b/>
          <w:bCs/>
          <w:sz w:val="24"/>
          <w:lang w:val="fr-CA"/>
        </w:rPr>
        <w:t>:</w:t>
      </w:r>
      <w:r w:rsidRPr="005324A9">
        <w:rPr>
          <w:sz w:val="24"/>
          <w:lang w:val="fr-CA"/>
        </w:rPr>
        <w:t xml:space="preserve"> être confronté à une situation stressante peut engendrer différentes réactions émotionnelles comme la colère, la frustration, l</w:t>
      </w:r>
      <w:r w:rsidR="00562027" w:rsidRPr="005324A9">
        <w:rPr>
          <w:sz w:val="24"/>
          <w:lang w:val="fr-CA"/>
        </w:rPr>
        <w:t>’</w:t>
      </w:r>
      <w:r w:rsidRPr="005324A9">
        <w:rPr>
          <w:sz w:val="24"/>
          <w:lang w:val="fr-CA"/>
        </w:rPr>
        <w:t>anxiété, les regrets, la remise en cause de son propre jugement, un sentiment de culpabilité, etc. Tous ces sentiments sont des réactions normales à une situation anormale.</w:t>
      </w:r>
    </w:p>
    <w:p w14:paraId="4F8120A9" w14:textId="5306720D" w:rsidR="002230FF" w:rsidRPr="004B5DB6" w:rsidRDefault="00A706D4">
      <w:pPr>
        <w:pStyle w:val="Heading1"/>
        <w:spacing w:before="188"/>
        <w:rPr>
          <w:lang w:val="fr-CA"/>
        </w:rPr>
      </w:pPr>
      <w:bookmarkStart w:id="11" w:name="_bookmark10"/>
      <w:bookmarkEnd w:id="11"/>
      <w:r w:rsidRPr="004B5DB6">
        <w:rPr>
          <w:color w:val="833B0A"/>
          <w:lang w:val="fr-CA"/>
        </w:rPr>
        <w:t xml:space="preserve">Facteurs de stress </w:t>
      </w:r>
      <w:r w:rsidR="00F739D0" w:rsidRPr="004B5DB6">
        <w:rPr>
          <w:color w:val="833B0A"/>
          <w:lang w:val="fr-CA"/>
        </w:rPr>
        <w:t>propres au</w:t>
      </w:r>
      <w:r w:rsidR="00F739D0" w:rsidRPr="00D148CF">
        <w:rPr>
          <w:color w:val="833B0A"/>
          <w:lang w:val="fr-CA"/>
        </w:rPr>
        <w:t>x</w:t>
      </w:r>
      <w:r w:rsidRPr="00D148CF">
        <w:rPr>
          <w:color w:val="833B0A"/>
          <w:lang w:val="fr-CA"/>
        </w:rPr>
        <w:t xml:space="preserve"> intervenants</w:t>
      </w:r>
    </w:p>
    <w:p w14:paraId="27CEDED8" w14:textId="3011ADD4" w:rsidR="002230FF" w:rsidRPr="00562027" w:rsidRDefault="00A706D4">
      <w:pPr>
        <w:pStyle w:val="BodyText"/>
        <w:spacing w:before="398" w:line="278" w:lineRule="auto"/>
        <w:ind w:left="112"/>
        <w:rPr>
          <w:lang w:val="fr-CA"/>
        </w:rPr>
      </w:pPr>
      <w:r w:rsidRPr="005324A9">
        <w:rPr>
          <w:lang w:val="fr-CA"/>
        </w:rPr>
        <w:t>Même si les situations d</w:t>
      </w:r>
      <w:r w:rsidR="00562027" w:rsidRPr="005324A9">
        <w:rPr>
          <w:lang w:val="fr-CA"/>
        </w:rPr>
        <w:t>’</w:t>
      </w:r>
      <w:r w:rsidRPr="005324A9">
        <w:rPr>
          <w:lang w:val="fr-CA"/>
        </w:rPr>
        <w:t xml:space="preserve">urgence sont toujours </w:t>
      </w:r>
      <w:r w:rsidRPr="00D148CF">
        <w:rPr>
          <w:lang w:val="fr-CA"/>
        </w:rPr>
        <w:t>stressantes, les intervenants et la</w:t>
      </w:r>
      <w:r w:rsidRPr="005324A9">
        <w:rPr>
          <w:lang w:val="fr-CA"/>
        </w:rPr>
        <w:t xml:space="preserve"> population en général sont soumis à des facteurs de stress particuliers</w:t>
      </w:r>
      <w:r w:rsidRPr="004B5DB6">
        <w:rPr>
          <w:lang w:val="fr-CA"/>
        </w:rPr>
        <w:t xml:space="preserve"> en raison de l’éclosion d</w:t>
      </w:r>
      <w:r w:rsidR="00F61FF0">
        <w:rPr>
          <w:lang w:val="fr-CA"/>
        </w:rPr>
        <w:t>u</w:t>
      </w:r>
      <w:r w:rsidR="000C7533" w:rsidRPr="004B5DB6">
        <w:rPr>
          <w:lang w:val="fr-CA"/>
        </w:rPr>
        <w:t xml:space="preserve"> nCoV. </w:t>
      </w:r>
      <w:r w:rsidR="009254F5" w:rsidRPr="005324A9">
        <w:rPr>
          <w:lang w:val="fr-CA"/>
        </w:rPr>
        <w:t xml:space="preserve">Ces facteurs de </w:t>
      </w:r>
      <w:r w:rsidR="009254F5" w:rsidRPr="001A37B9">
        <w:rPr>
          <w:lang w:val="fr-CA"/>
        </w:rPr>
        <w:t>stress incluent</w:t>
      </w:r>
      <w:r w:rsidR="00562027" w:rsidRPr="001A37B9">
        <w:rPr>
          <w:lang w:val="fr-CA"/>
        </w:rPr>
        <w:t> </w:t>
      </w:r>
      <w:r w:rsidR="000C7533" w:rsidRPr="001A37B9">
        <w:rPr>
          <w:lang w:val="fr-CA"/>
        </w:rPr>
        <w:t>:</w:t>
      </w:r>
      <w:r w:rsidR="009254F5" w:rsidRPr="00562027">
        <w:rPr>
          <w:lang w:val="fr-CA"/>
        </w:rPr>
        <w:t> </w:t>
      </w:r>
    </w:p>
    <w:p w14:paraId="4647CA14" w14:textId="49C162CA" w:rsidR="002230FF" w:rsidRPr="004B5DB6" w:rsidRDefault="005C3CA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97" w:line="273" w:lineRule="auto"/>
        <w:ind w:right="115"/>
        <w:rPr>
          <w:sz w:val="24"/>
          <w:lang w:val="fr-CA"/>
        </w:rPr>
      </w:pPr>
      <w:r>
        <w:rPr>
          <w:b/>
          <w:bCs/>
          <w:sz w:val="24"/>
          <w:lang w:val="fr-CA"/>
        </w:rPr>
        <w:t>Le r</w:t>
      </w:r>
      <w:r w:rsidR="009254F5" w:rsidRPr="005C3CA2">
        <w:rPr>
          <w:b/>
          <w:bCs/>
          <w:sz w:val="24"/>
          <w:lang w:val="fr-CA"/>
        </w:rPr>
        <w:t>isque d</w:t>
      </w:r>
      <w:r w:rsidR="00562027" w:rsidRPr="005C3CA2">
        <w:rPr>
          <w:b/>
          <w:bCs/>
          <w:sz w:val="24"/>
          <w:lang w:val="fr-CA"/>
        </w:rPr>
        <w:t>’</w:t>
      </w:r>
      <w:r w:rsidR="009254F5" w:rsidRPr="005C3CA2">
        <w:rPr>
          <w:b/>
          <w:bCs/>
          <w:sz w:val="24"/>
          <w:lang w:val="fr-CA"/>
        </w:rPr>
        <w:t>être contaminé</w:t>
      </w:r>
      <w:r w:rsidR="009254F5" w:rsidRPr="005324A9">
        <w:rPr>
          <w:sz w:val="24"/>
          <w:lang w:val="fr-CA"/>
        </w:rPr>
        <w:t xml:space="preserve"> et de contaminer les autres</w:t>
      </w:r>
      <w:r w:rsidR="000C7533" w:rsidRPr="004B5DB6">
        <w:rPr>
          <w:sz w:val="24"/>
          <w:lang w:val="fr-CA"/>
        </w:rPr>
        <w:t>,</w:t>
      </w:r>
      <w:r w:rsidR="009254F5" w:rsidRPr="004B5DB6">
        <w:rPr>
          <w:sz w:val="24"/>
          <w:lang w:val="fr-CA"/>
        </w:rPr>
        <w:t xml:space="preserve"> </w:t>
      </w:r>
      <w:r>
        <w:rPr>
          <w:sz w:val="24"/>
          <w:lang w:val="fr-CA"/>
        </w:rPr>
        <w:t>surtout si</w:t>
      </w:r>
      <w:r w:rsidR="009254F5" w:rsidRPr="004B5DB6">
        <w:rPr>
          <w:sz w:val="24"/>
          <w:lang w:val="fr-CA"/>
        </w:rPr>
        <w:t xml:space="preserve"> le mode de transmission du</w:t>
      </w:r>
      <w:r w:rsidR="000C7533" w:rsidRPr="004B5DB6">
        <w:rPr>
          <w:sz w:val="24"/>
          <w:lang w:val="fr-CA"/>
        </w:rPr>
        <w:t xml:space="preserve"> nCoV </w:t>
      </w:r>
      <w:r w:rsidR="009254F5" w:rsidRPr="004B5DB6">
        <w:rPr>
          <w:sz w:val="24"/>
          <w:lang w:val="fr-CA"/>
        </w:rPr>
        <w:t xml:space="preserve">n’est pas compris à </w:t>
      </w:r>
      <w:r w:rsidR="000C7533" w:rsidRPr="004B5DB6">
        <w:rPr>
          <w:sz w:val="24"/>
          <w:lang w:val="fr-CA"/>
        </w:rPr>
        <w:t>100</w:t>
      </w:r>
      <w:r w:rsidR="009254F5" w:rsidRPr="004B5DB6">
        <w:rPr>
          <w:sz w:val="24"/>
          <w:lang w:val="fr-CA"/>
        </w:rPr>
        <w:t> </w:t>
      </w:r>
      <w:r w:rsidR="000C7533" w:rsidRPr="004B5DB6">
        <w:rPr>
          <w:sz w:val="24"/>
          <w:lang w:val="fr-CA"/>
        </w:rPr>
        <w:t>%</w:t>
      </w:r>
      <w:r w:rsidR="009254F5" w:rsidRPr="004B5DB6">
        <w:rPr>
          <w:sz w:val="24"/>
          <w:lang w:val="fr-CA"/>
        </w:rPr>
        <w:t>.</w:t>
      </w:r>
    </w:p>
    <w:p w14:paraId="4B20314A" w14:textId="06D9966C" w:rsidR="002230FF" w:rsidRPr="005C3CA2" w:rsidRDefault="009254F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"/>
        <w:rPr>
          <w:b/>
          <w:bCs/>
          <w:sz w:val="24"/>
          <w:lang w:val="fr-CA"/>
        </w:rPr>
      </w:pPr>
      <w:r w:rsidRPr="005C3CA2">
        <w:rPr>
          <w:b/>
          <w:bCs/>
          <w:sz w:val="24"/>
          <w:lang w:val="fr-CA"/>
        </w:rPr>
        <w:t xml:space="preserve">Des mesures de </w:t>
      </w:r>
      <w:r w:rsidR="00857DF5">
        <w:rPr>
          <w:b/>
          <w:bCs/>
          <w:sz w:val="24"/>
          <w:lang w:val="fr-CA"/>
        </w:rPr>
        <w:t>sécurité</w:t>
      </w:r>
      <w:r w:rsidRPr="005C3CA2">
        <w:rPr>
          <w:b/>
          <w:bCs/>
          <w:sz w:val="24"/>
          <w:lang w:val="fr-CA"/>
        </w:rPr>
        <w:t xml:space="preserve"> biologique strictes :</w:t>
      </w:r>
    </w:p>
    <w:p w14:paraId="2D0FBD6C" w14:textId="0DD3EBBA" w:rsidR="002230FF" w:rsidRPr="000C78CE" w:rsidRDefault="00703B3B">
      <w:pPr>
        <w:pStyle w:val="ListParagraph"/>
        <w:numPr>
          <w:ilvl w:val="1"/>
          <w:numId w:val="1"/>
        </w:numPr>
        <w:tabs>
          <w:tab w:val="left" w:pos="1554"/>
        </w:tabs>
        <w:spacing w:before="42"/>
        <w:rPr>
          <w:sz w:val="24"/>
          <w:lang w:val="fr-CA"/>
        </w:rPr>
      </w:pPr>
      <w:r>
        <w:rPr>
          <w:sz w:val="24"/>
          <w:lang w:val="fr-CA"/>
        </w:rPr>
        <w:t>c</w:t>
      </w:r>
      <w:r w:rsidR="009254F5" w:rsidRPr="005324A9">
        <w:rPr>
          <w:sz w:val="24"/>
          <w:lang w:val="fr-CA"/>
        </w:rPr>
        <w:t xml:space="preserve">ontraintes physiques </w:t>
      </w:r>
      <w:r w:rsidR="000C78CE">
        <w:rPr>
          <w:sz w:val="24"/>
          <w:lang w:val="fr-CA"/>
        </w:rPr>
        <w:t>liées aux</w:t>
      </w:r>
      <w:r w:rsidR="009254F5" w:rsidRPr="005324A9">
        <w:rPr>
          <w:sz w:val="24"/>
          <w:lang w:val="fr-CA"/>
        </w:rPr>
        <w:t xml:space="preserve"> </w:t>
      </w:r>
      <w:r w:rsidR="009254F5" w:rsidRPr="000C78CE">
        <w:rPr>
          <w:sz w:val="24"/>
          <w:lang w:val="fr-CA"/>
        </w:rPr>
        <w:t>équipements de protection</w:t>
      </w:r>
      <w:r w:rsidR="00B65BC2">
        <w:rPr>
          <w:sz w:val="24"/>
          <w:lang w:val="fr-CA"/>
        </w:rPr>
        <w:t>;</w:t>
      </w:r>
    </w:p>
    <w:p w14:paraId="4FE2B465" w14:textId="220DC809" w:rsidR="002230FF" w:rsidRPr="005324A9" w:rsidRDefault="00703B3B">
      <w:pPr>
        <w:pStyle w:val="ListParagraph"/>
        <w:numPr>
          <w:ilvl w:val="1"/>
          <w:numId w:val="1"/>
        </w:numPr>
        <w:tabs>
          <w:tab w:val="left" w:pos="1554"/>
        </w:tabs>
        <w:spacing w:before="37"/>
        <w:rPr>
          <w:sz w:val="24"/>
          <w:lang w:val="fr-CA"/>
        </w:rPr>
      </w:pPr>
      <w:r>
        <w:rPr>
          <w:sz w:val="24"/>
          <w:lang w:val="fr-CA"/>
        </w:rPr>
        <w:t>i</w:t>
      </w:r>
      <w:r w:rsidR="009254F5" w:rsidRPr="005324A9">
        <w:rPr>
          <w:sz w:val="24"/>
          <w:lang w:val="fr-CA"/>
        </w:rPr>
        <w:t>solement physique et politique du «</w:t>
      </w:r>
      <w:r w:rsidR="00562027" w:rsidRPr="005324A9">
        <w:rPr>
          <w:sz w:val="24"/>
          <w:lang w:val="fr-CA"/>
        </w:rPr>
        <w:t> </w:t>
      </w:r>
      <w:r w:rsidR="009254F5" w:rsidRPr="005324A9">
        <w:rPr>
          <w:sz w:val="24"/>
          <w:lang w:val="fr-CA"/>
        </w:rPr>
        <w:t>non toucher</w:t>
      </w:r>
      <w:r w:rsidR="00562027" w:rsidRPr="005324A9">
        <w:rPr>
          <w:sz w:val="24"/>
          <w:lang w:val="fr-CA"/>
        </w:rPr>
        <w:t> </w:t>
      </w:r>
      <w:r w:rsidR="009254F5" w:rsidRPr="005324A9">
        <w:rPr>
          <w:sz w:val="24"/>
          <w:lang w:val="fr-CA"/>
        </w:rPr>
        <w:t>»</w:t>
      </w:r>
      <w:r w:rsidR="00B65BC2">
        <w:rPr>
          <w:sz w:val="24"/>
          <w:lang w:val="fr-CA"/>
        </w:rPr>
        <w:t>;</w:t>
      </w:r>
    </w:p>
    <w:p w14:paraId="472F7091" w14:textId="6F34844C" w:rsidR="002230FF" w:rsidRPr="005324A9" w:rsidRDefault="00703B3B" w:rsidP="009254F5">
      <w:pPr>
        <w:pStyle w:val="ListParagraph"/>
        <w:numPr>
          <w:ilvl w:val="1"/>
          <w:numId w:val="1"/>
        </w:numPr>
        <w:tabs>
          <w:tab w:val="left" w:pos="1554"/>
        </w:tabs>
        <w:spacing w:before="37"/>
        <w:rPr>
          <w:sz w:val="24"/>
          <w:lang w:val="fr-CA"/>
        </w:rPr>
      </w:pPr>
      <w:r>
        <w:rPr>
          <w:sz w:val="24"/>
          <w:lang w:val="fr-CA"/>
        </w:rPr>
        <w:t>n</w:t>
      </w:r>
      <w:r w:rsidR="009254F5" w:rsidRPr="005324A9">
        <w:rPr>
          <w:sz w:val="24"/>
          <w:lang w:val="fr-CA"/>
        </w:rPr>
        <w:t>écessité d</w:t>
      </w:r>
      <w:r w:rsidR="00562027" w:rsidRPr="005324A9">
        <w:rPr>
          <w:sz w:val="24"/>
          <w:lang w:val="fr-CA"/>
        </w:rPr>
        <w:t>’</w:t>
      </w:r>
      <w:r w:rsidR="009254F5" w:rsidRPr="005324A9">
        <w:rPr>
          <w:sz w:val="24"/>
          <w:lang w:val="fr-CA"/>
        </w:rPr>
        <w:t>être en état permanent de vigilance</w:t>
      </w:r>
      <w:r w:rsidR="00B65BC2">
        <w:rPr>
          <w:sz w:val="24"/>
          <w:lang w:val="fr-CA"/>
        </w:rPr>
        <w:t>;</w:t>
      </w:r>
    </w:p>
    <w:p w14:paraId="01FE3768" w14:textId="28885DE9" w:rsidR="002230FF" w:rsidRPr="005324A9" w:rsidRDefault="00703B3B">
      <w:pPr>
        <w:pStyle w:val="ListParagraph"/>
        <w:numPr>
          <w:ilvl w:val="1"/>
          <w:numId w:val="1"/>
        </w:numPr>
        <w:tabs>
          <w:tab w:val="left" w:pos="1554"/>
        </w:tabs>
        <w:spacing w:before="37"/>
        <w:rPr>
          <w:sz w:val="24"/>
          <w:lang w:val="fr-CA"/>
        </w:rPr>
      </w:pPr>
      <w:r>
        <w:rPr>
          <w:sz w:val="24"/>
          <w:lang w:val="fr-CA"/>
        </w:rPr>
        <w:t>p</w:t>
      </w:r>
      <w:r w:rsidR="009254F5" w:rsidRPr="005324A9">
        <w:rPr>
          <w:sz w:val="24"/>
          <w:lang w:val="fr-CA"/>
        </w:rPr>
        <w:t>rocédures strictes à suivre, exclusion de toute spontanéité</w:t>
      </w:r>
      <w:r w:rsidR="00B65BC2">
        <w:rPr>
          <w:sz w:val="24"/>
          <w:lang w:val="fr-CA"/>
        </w:rPr>
        <w:t>.</w:t>
      </w:r>
    </w:p>
    <w:p w14:paraId="6D4CF5B2" w14:textId="77777777" w:rsidR="002230FF" w:rsidRPr="004B5DB6" w:rsidRDefault="000C7533">
      <w:pPr>
        <w:pStyle w:val="BodyText"/>
        <w:spacing w:before="10"/>
        <w:ind w:left="0"/>
        <w:rPr>
          <w:sz w:val="12"/>
          <w:lang w:val="fr-CA"/>
        </w:rPr>
      </w:pPr>
      <w:r w:rsidRPr="004B5DB6"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5019704" wp14:editId="690B50EA">
                <wp:simplePos x="0" y="0"/>
                <wp:positionH relativeFrom="page">
                  <wp:posOffset>719455</wp:posOffset>
                </wp:positionH>
                <wp:positionV relativeFrom="paragraph">
                  <wp:posOffset>129540</wp:posOffset>
                </wp:positionV>
                <wp:extent cx="1829435" cy="0"/>
                <wp:effectExtent l="5080" t="10160" r="13335" b="8890"/>
                <wp:wrapTopAndBottom/>
                <wp:docPr id="78130398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2E961" id="Line 2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.2pt" to="200.7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" strokeweight=".72pt">
                <w10:wrap type="topAndBottom" anchorx="page"/>
              </v:line>
            </w:pict>
          </mc:Fallback>
        </mc:AlternateContent>
      </w:r>
    </w:p>
    <w:p w14:paraId="3C7A9930" w14:textId="47A89348" w:rsidR="002230FF" w:rsidRPr="00BF3254" w:rsidRDefault="000C7533">
      <w:pPr>
        <w:spacing w:before="69" w:line="244" w:lineRule="auto"/>
        <w:ind w:left="112" w:right="911"/>
        <w:rPr>
          <w:rFonts w:ascii="Calibri" w:hAnsi="Calibri"/>
          <w:sz w:val="18"/>
          <w:lang w:val="fr-CA"/>
        </w:rPr>
      </w:pPr>
      <w:r w:rsidRPr="00BF3254">
        <w:rPr>
          <w:rFonts w:ascii="Calibri" w:hAnsi="Calibri"/>
          <w:position w:val="7"/>
          <w:sz w:val="13"/>
          <w:lang w:val="fr-CA"/>
        </w:rPr>
        <w:t xml:space="preserve">3 </w:t>
      </w:r>
      <w:r w:rsidR="00413690" w:rsidRPr="00BF3254">
        <w:rPr>
          <w:rFonts w:ascii="Calibri" w:hAnsi="Calibri"/>
          <w:sz w:val="18"/>
          <w:lang w:val="fr-CA"/>
        </w:rPr>
        <w:t>Contenu a</w:t>
      </w:r>
      <w:r w:rsidRPr="00BF3254">
        <w:rPr>
          <w:rFonts w:ascii="Calibri" w:hAnsi="Calibri"/>
          <w:sz w:val="18"/>
          <w:lang w:val="fr-CA"/>
        </w:rPr>
        <w:t>dapt</w:t>
      </w:r>
      <w:r w:rsidR="00413690" w:rsidRPr="00BF3254">
        <w:rPr>
          <w:rFonts w:ascii="Calibri" w:hAnsi="Calibri"/>
          <w:sz w:val="18"/>
          <w:lang w:val="fr-CA"/>
        </w:rPr>
        <w:t>é de </w:t>
      </w:r>
      <w:r w:rsidRPr="00BF3254">
        <w:rPr>
          <w:rFonts w:ascii="Calibri" w:hAnsi="Calibri"/>
          <w:sz w:val="18"/>
          <w:lang w:val="fr-CA"/>
        </w:rPr>
        <w:t>: Murphy, P. J., &amp; Farley, K. M. J. (1997)</w:t>
      </w:r>
      <w:r w:rsidR="00BF3254" w:rsidRPr="00BF3254">
        <w:rPr>
          <w:rFonts w:ascii="Calibri" w:hAnsi="Calibri"/>
          <w:sz w:val="18"/>
          <w:lang w:val="fr-CA"/>
        </w:rPr>
        <w:t>.</w:t>
      </w:r>
      <w:r w:rsidRPr="00BF3254">
        <w:rPr>
          <w:rFonts w:ascii="Calibri" w:hAnsi="Calibri"/>
          <w:sz w:val="18"/>
          <w:lang w:val="fr-CA"/>
        </w:rPr>
        <w:t xml:space="preserve"> </w:t>
      </w:r>
      <w:r w:rsidRPr="00BF3254">
        <w:rPr>
          <w:rFonts w:ascii="Calibri" w:hAnsi="Calibri"/>
          <w:i/>
          <w:iCs/>
          <w:sz w:val="18"/>
        </w:rPr>
        <w:t>Hostage survival skills for Canadian Forces personnel (Operational Effectiveness Guide 97–1)</w:t>
      </w:r>
      <w:r w:rsidRPr="00BF3254">
        <w:rPr>
          <w:rFonts w:ascii="Calibri" w:hAnsi="Calibri"/>
          <w:sz w:val="18"/>
        </w:rPr>
        <w:t xml:space="preserve">. </w:t>
      </w:r>
      <w:r w:rsidR="00BF3254" w:rsidRPr="00BF3254">
        <w:rPr>
          <w:rFonts w:ascii="Calibri" w:hAnsi="Calibri"/>
          <w:sz w:val="18"/>
          <w:lang w:val="fr-CA"/>
        </w:rPr>
        <w:t>Ministère de la Défense nationale du Canada</w:t>
      </w:r>
      <w:r w:rsidRPr="00BF3254">
        <w:rPr>
          <w:rFonts w:ascii="Calibri" w:hAnsi="Calibri"/>
          <w:sz w:val="18"/>
          <w:lang w:val="fr-CA"/>
        </w:rPr>
        <w:t xml:space="preserve">, </w:t>
      </w:r>
      <w:r w:rsidR="00BF3254" w:rsidRPr="00BF3254">
        <w:rPr>
          <w:rFonts w:ascii="Calibri" w:hAnsi="Calibri"/>
          <w:sz w:val="18"/>
          <w:lang w:val="fr-CA"/>
        </w:rPr>
        <w:t>Équipe de recherche</w:t>
      </w:r>
      <w:r w:rsidRPr="00BF3254">
        <w:rPr>
          <w:rFonts w:ascii="Calibri" w:hAnsi="Calibri"/>
          <w:sz w:val="18"/>
          <w:lang w:val="fr-CA"/>
        </w:rPr>
        <w:t>.</w:t>
      </w:r>
    </w:p>
    <w:p w14:paraId="46539317" w14:textId="77777777" w:rsidR="002230FF" w:rsidRPr="00BF3254" w:rsidRDefault="002230FF">
      <w:pPr>
        <w:spacing w:line="244" w:lineRule="auto"/>
        <w:rPr>
          <w:rFonts w:ascii="Calibri" w:hAnsi="Calibri"/>
          <w:sz w:val="18"/>
          <w:lang w:val="fr-CA"/>
        </w:rPr>
        <w:sectPr w:rsidR="002230FF" w:rsidRPr="00BF3254">
          <w:headerReference w:type="default" r:id="rId19"/>
          <w:pgSz w:w="11910" w:h="16840"/>
          <w:pgMar w:top="960" w:right="1020" w:bottom="280" w:left="1020" w:header="749" w:footer="0" w:gutter="0"/>
          <w:pgNumType w:start="11"/>
          <w:cols w:space="720"/>
        </w:sectPr>
      </w:pPr>
    </w:p>
    <w:p w14:paraId="0F3EAC3B" w14:textId="77777777" w:rsidR="002230FF" w:rsidRPr="00BF3254" w:rsidRDefault="002230FF">
      <w:pPr>
        <w:pStyle w:val="BodyText"/>
        <w:ind w:left="0"/>
        <w:rPr>
          <w:rFonts w:ascii="Calibri"/>
          <w:sz w:val="20"/>
          <w:lang w:val="fr-CA"/>
        </w:rPr>
      </w:pPr>
    </w:p>
    <w:p w14:paraId="726202DC" w14:textId="77777777" w:rsidR="002230FF" w:rsidRPr="00BF3254" w:rsidRDefault="002230FF">
      <w:pPr>
        <w:pStyle w:val="BodyText"/>
        <w:ind w:left="0"/>
        <w:rPr>
          <w:rFonts w:ascii="Calibri"/>
          <w:sz w:val="20"/>
          <w:lang w:val="fr-CA"/>
        </w:rPr>
      </w:pPr>
    </w:p>
    <w:p w14:paraId="7DA58EBE" w14:textId="39F1DB45" w:rsidR="009254F5" w:rsidRPr="004B5DB6" w:rsidRDefault="009254F5" w:rsidP="00F739D0">
      <w:pPr>
        <w:pStyle w:val="ListParagraph"/>
        <w:numPr>
          <w:ilvl w:val="0"/>
          <w:numId w:val="3"/>
        </w:numPr>
        <w:tabs>
          <w:tab w:val="left" w:pos="473"/>
          <w:tab w:val="left" w:pos="474"/>
        </w:tabs>
        <w:spacing w:before="243"/>
        <w:rPr>
          <w:sz w:val="24"/>
          <w:lang w:val="fr-CA"/>
        </w:rPr>
      </w:pPr>
      <w:r w:rsidRPr="00857DF5">
        <w:rPr>
          <w:b/>
          <w:bCs/>
          <w:sz w:val="24"/>
          <w:lang w:val="fr-CA"/>
        </w:rPr>
        <w:t>Des symptômes courants peuvent être interprétés à tort</w:t>
      </w:r>
      <w:r w:rsidRPr="005324A9">
        <w:rPr>
          <w:sz w:val="24"/>
          <w:lang w:val="fr-CA"/>
        </w:rPr>
        <w:t xml:space="preserve"> comme </w:t>
      </w:r>
      <w:r w:rsidR="0017645B">
        <w:rPr>
          <w:sz w:val="24"/>
          <w:lang w:val="fr-CA"/>
        </w:rPr>
        <w:t xml:space="preserve">étant </w:t>
      </w:r>
      <w:r w:rsidRPr="005324A9">
        <w:rPr>
          <w:sz w:val="24"/>
          <w:lang w:val="fr-CA"/>
        </w:rPr>
        <w:t>une infection</w:t>
      </w:r>
      <w:r w:rsidRPr="004B5DB6">
        <w:rPr>
          <w:sz w:val="24"/>
          <w:lang w:val="fr-CA"/>
        </w:rPr>
        <w:t xml:space="preserve"> au nCoV</w:t>
      </w:r>
      <w:r w:rsidR="00BE3E0B">
        <w:rPr>
          <w:sz w:val="24"/>
          <w:lang w:val="fr-CA"/>
        </w:rPr>
        <w:t xml:space="preserve"> (</w:t>
      </w:r>
      <w:r w:rsidR="00DE0618">
        <w:rPr>
          <w:sz w:val="24"/>
          <w:lang w:val="fr-CA"/>
        </w:rPr>
        <w:t>par exemple</w:t>
      </w:r>
      <w:r w:rsidR="00BE3E0B">
        <w:rPr>
          <w:sz w:val="24"/>
          <w:lang w:val="fr-CA"/>
        </w:rPr>
        <w:t>,</w:t>
      </w:r>
      <w:r w:rsidRPr="004B5DB6">
        <w:rPr>
          <w:sz w:val="24"/>
          <w:lang w:val="fr-CA"/>
        </w:rPr>
        <w:t xml:space="preserve"> une simple fièvre ou d</w:t>
      </w:r>
      <w:r w:rsidR="00562027">
        <w:rPr>
          <w:sz w:val="24"/>
          <w:lang w:val="fr-CA"/>
        </w:rPr>
        <w:t>’</w:t>
      </w:r>
      <w:r w:rsidRPr="004B5DB6">
        <w:rPr>
          <w:sz w:val="24"/>
          <w:lang w:val="fr-CA"/>
        </w:rPr>
        <w:t xml:space="preserve">autres symptômes </w:t>
      </w:r>
      <w:r w:rsidR="00BE3E0B">
        <w:rPr>
          <w:sz w:val="24"/>
          <w:lang w:val="fr-CA"/>
        </w:rPr>
        <w:t>pouvant</w:t>
      </w:r>
      <w:r w:rsidRPr="004B5DB6">
        <w:rPr>
          <w:sz w:val="24"/>
          <w:lang w:val="fr-CA"/>
        </w:rPr>
        <w:t xml:space="preserve"> faire craindre une infection</w:t>
      </w:r>
      <w:r w:rsidR="00BE3E0B">
        <w:rPr>
          <w:sz w:val="24"/>
          <w:lang w:val="fr-CA"/>
        </w:rPr>
        <w:t>)</w:t>
      </w:r>
      <w:r w:rsidRPr="004B5DB6">
        <w:rPr>
          <w:sz w:val="24"/>
          <w:lang w:val="fr-CA"/>
        </w:rPr>
        <w:t>.</w:t>
      </w:r>
    </w:p>
    <w:p w14:paraId="3514B14D" w14:textId="66985327" w:rsidR="002230FF" w:rsidRPr="004B5DB6" w:rsidRDefault="00857DF5" w:rsidP="00F739D0">
      <w:pPr>
        <w:pStyle w:val="ListParagraph"/>
        <w:numPr>
          <w:ilvl w:val="0"/>
          <w:numId w:val="3"/>
        </w:numPr>
        <w:tabs>
          <w:tab w:val="left" w:pos="473"/>
          <w:tab w:val="left" w:pos="474"/>
        </w:tabs>
        <w:spacing w:before="42"/>
        <w:rPr>
          <w:sz w:val="24"/>
          <w:lang w:val="fr-CA"/>
        </w:rPr>
      </w:pPr>
      <w:r w:rsidRPr="00CB717B">
        <w:rPr>
          <w:b/>
          <w:bCs/>
          <w:sz w:val="24"/>
          <w:lang w:val="fr-CA"/>
        </w:rPr>
        <w:t>Des tiraillements</w:t>
      </w:r>
      <w:r w:rsidR="00F739D0" w:rsidRPr="00CB717B">
        <w:rPr>
          <w:sz w:val="24"/>
          <w:lang w:val="fr-CA"/>
        </w:rPr>
        <w:t xml:space="preserve"> entre les</w:t>
      </w:r>
      <w:r w:rsidR="00F739D0" w:rsidRPr="005324A9">
        <w:rPr>
          <w:sz w:val="24"/>
          <w:lang w:val="fr-CA"/>
        </w:rPr>
        <w:t xml:space="preserve"> priorités de santé publique et les souhaits des patients</w:t>
      </w:r>
      <w:r w:rsidR="00F739D0" w:rsidRPr="004B5DB6">
        <w:rPr>
          <w:sz w:val="24"/>
          <w:lang w:val="fr-CA"/>
        </w:rPr>
        <w:t>.</w:t>
      </w:r>
    </w:p>
    <w:p w14:paraId="75E2A8B7" w14:textId="714F1318" w:rsidR="002230FF" w:rsidRPr="004B5DB6" w:rsidRDefault="00857DF5">
      <w:pPr>
        <w:pStyle w:val="ListParagraph"/>
        <w:numPr>
          <w:ilvl w:val="0"/>
          <w:numId w:val="3"/>
        </w:numPr>
        <w:tabs>
          <w:tab w:val="left" w:pos="473"/>
          <w:tab w:val="left" w:pos="474"/>
        </w:tabs>
        <w:spacing w:before="42"/>
        <w:rPr>
          <w:sz w:val="24"/>
          <w:lang w:val="fr-CA"/>
        </w:rPr>
      </w:pPr>
      <w:r>
        <w:rPr>
          <w:b/>
          <w:bCs/>
          <w:sz w:val="24"/>
          <w:lang w:val="fr-CA"/>
        </w:rPr>
        <w:t>La s</w:t>
      </w:r>
      <w:r w:rsidR="00F739D0" w:rsidRPr="00857DF5">
        <w:rPr>
          <w:b/>
          <w:bCs/>
          <w:sz w:val="24"/>
          <w:lang w:val="fr-CA"/>
        </w:rPr>
        <w:t>tigmatisation</w:t>
      </w:r>
      <w:r w:rsidR="00F739D0" w:rsidRPr="004B5DB6">
        <w:rPr>
          <w:sz w:val="24"/>
          <w:lang w:val="fr-CA"/>
        </w:rPr>
        <w:t xml:space="preserve"> des personnes travaillant auprès de patients atteints du</w:t>
      </w:r>
      <w:r w:rsidR="000C7533" w:rsidRPr="004B5DB6">
        <w:rPr>
          <w:sz w:val="24"/>
          <w:lang w:val="fr-CA"/>
        </w:rPr>
        <w:t xml:space="preserve"> nCoV</w:t>
      </w:r>
      <w:r>
        <w:rPr>
          <w:sz w:val="24"/>
          <w:lang w:val="fr-CA"/>
        </w:rPr>
        <w:t>.</w:t>
      </w:r>
    </w:p>
    <w:p w14:paraId="136F7B34" w14:textId="1BD497AF" w:rsidR="002230FF" w:rsidRPr="009C6ED7" w:rsidRDefault="00857DF5">
      <w:pPr>
        <w:pStyle w:val="ListParagraph"/>
        <w:numPr>
          <w:ilvl w:val="0"/>
          <w:numId w:val="3"/>
        </w:numPr>
        <w:tabs>
          <w:tab w:val="left" w:pos="474"/>
        </w:tabs>
        <w:spacing w:before="44" w:line="276" w:lineRule="auto"/>
        <w:ind w:right="112"/>
        <w:jc w:val="both"/>
        <w:rPr>
          <w:sz w:val="24"/>
          <w:lang w:val="fr-CA"/>
        </w:rPr>
      </w:pPr>
      <w:r>
        <w:rPr>
          <w:b/>
          <w:bCs/>
          <w:sz w:val="24"/>
          <w:lang w:val="fr-CA"/>
        </w:rPr>
        <w:t>Les r</w:t>
      </w:r>
      <w:r w:rsidR="00F739D0" w:rsidRPr="00857DF5">
        <w:rPr>
          <w:b/>
          <w:bCs/>
          <w:sz w:val="24"/>
          <w:lang w:val="fr-CA"/>
        </w:rPr>
        <w:t>épercussions de l</w:t>
      </w:r>
      <w:r w:rsidR="00562027" w:rsidRPr="00857DF5">
        <w:rPr>
          <w:b/>
          <w:bCs/>
          <w:sz w:val="24"/>
          <w:lang w:val="fr-CA"/>
        </w:rPr>
        <w:t>’</w:t>
      </w:r>
      <w:r w:rsidR="00F739D0" w:rsidRPr="00857DF5">
        <w:rPr>
          <w:b/>
          <w:bCs/>
          <w:sz w:val="24"/>
          <w:lang w:val="fr-CA"/>
        </w:rPr>
        <w:t>épidémie</w:t>
      </w:r>
      <w:r w:rsidR="00F739D0" w:rsidRPr="005324A9">
        <w:rPr>
          <w:sz w:val="24"/>
          <w:lang w:val="fr-CA"/>
        </w:rPr>
        <w:t xml:space="preserve"> sur les communautés et les familles</w:t>
      </w:r>
      <w:r w:rsidR="00562027" w:rsidRPr="005324A9">
        <w:rPr>
          <w:sz w:val="24"/>
          <w:lang w:val="fr-CA"/>
        </w:rPr>
        <w:t> </w:t>
      </w:r>
      <w:r w:rsidR="00F739D0" w:rsidRPr="005324A9">
        <w:rPr>
          <w:sz w:val="24"/>
          <w:lang w:val="fr-CA"/>
        </w:rPr>
        <w:t xml:space="preserve">: détérioration </w:t>
      </w:r>
      <w:r w:rsidR="00F739D0" w:rsidRPr="00022420">
        <w:rPr>
          <w:sz w:val="24"/>
          <w:lang w:val="fr-CA"/>
        </w:rPr>
        <w:t>du tissu</w:t>
      </w:r>
      <w:r w:rsidR="00F739D0" w:rsidRPr="005324A9">
        <w:rPr>
          <w:sz w:val="24"/>
          <w:lang w:val="fr-CA"/>
        </w:rPr>
        <w:t xml:space="preserve"> social, de la dynamique et de l</w:t>
      </w:r>
      <w:r w:rsidR="00562027" w:rsidRPr="005324A9">
        <w:rPr>
          <w:sz w:val="24"/>
          <w:lang w:val="fr-CA"/>
        </w:rPr>
        <w:t>’</w:t>
      </w:r>
      <w:r w:rsidR="00F739D0" w:rsidRPr="005324A9">
        <w:rPr>
          <w:sz w:val="24"/>
          <w:lang w:val="fr-CA"/>
        </w:rPr>
        <w:t xml:space="preserve">économie locales, patients </w:t>
      </w:r>
      <w:r w:rsidR="00F739D0" w:rsidRPr="009C6ED7">
        <w:rPr>
          <w:sz w:val="24"/>
          <w:lang w:val="fr-CA"/>
        </w:rPr>
        <w:t xml:space="preserve">survivants rejetés par leur communauté, colère/agressivité </w:t>
      </w:r>
      <w:r w:rsidR="00022420" w:rsidRPr="009C6ED7">
        <w:rPr>
          <w:sz w:val="24"/>
          <w:lang w:val="fr-CA"/>
        </w:rPr>
        <w:t xml:space="preserve">possible </w:t>
      </w:r>
      <w:r w:rsidR="00F739D0" w:rsidRPr="009C6ED7">
        <w:rPr>
          <w:sz w:val="24"/>
          <w:lang w:val="fr-CA"/>
        </w:rPr>
        <w:t xml:space="preserve">contre </w:t>
      </w:r>
      <w:r w:rsidR="004D7F7D" w:rsidRPr="009C6ED7">
        <w:rPr>
          <w:sz w:val="24"/>
          <w:lang w:val="fr-CA"/>
        </w:rPr>
        <w:t>le système de santé</w:t>
      </w:r>
      <w:r w:rsidR="00F739D0" w:rsidRPr="009C6ED7">
        <w:rPr>
          <w:sz w:val="24"/>
          <w:lang w:val="fr-CA"/>
        </w:rPr>
        <w:t xml:space="preserve">, le personnel et les </w:t>
      </w:r>
      <w:r w:rsidR="00C46CEA" w:rsidRPr="009C6ED7">
        <w:rPr>
          <w:sz w:val="24"/>
          <w:lang w:val="fr-CA"/>
        </w:rPr>
        <w:t>bénévoles</w:t>
      </w:r>
      <w:r w:rsidR="00F739D0" w:rsidRPr="009C6ED7">
        <w:rPr>
          <w:sz w:val="24"/>
          <w:lang w:val="fr-CA"/>
        </w:rPr>
        <w:t>, etc</w:t>
      </w:r>
      <w:r w:rsidR="000C7533" w:rsidRPr="009C6ED7">
        <w:rPr>
          <w:sz w:val="24"/>
          <w:lang w:val="fr-CA"/>
        </w:rPr>
        <w:t>.</w:t>
      </w:r>
    </w:p>
    <w:p w14:paraId="36D64425" w14:textId="77777777" w:rsidR="002230FF" w:rsidRPr="004B5DB6" w:rsidRDefault="002230FF">
      <w:pPr>
        <w:spacing w:line="276" w:lineRule="auto"/>
        <w:jc w:val="both"/>
        <w:rPr>
          <w:sz w:val="24"/>
          <w:lang w:val="fr-CA"/>
        </w:rPr>
        <w:sectPr w:rsidR="002230FF" w:rsidRPr="004B5DB6">
          <w:pgSz w:w="11910" w:h="16840"/>
          <w:pgMar w:top="960" w:right="1020" w:bottom="280" w:left="1380" w:header="749" w:footer="0" w:gutter="0"/>
          <w:cols w:space="720"/>
        </w:sectPr>
      </w:pPr>
    </w:p>
    <w:p w14:paraId="55011981" w14:textId="77777777" w:rsidR="002230FF" w:rsidRPr="004B5DB6" w:rsidRDefault="002230FF">
      <w:pPr>
        <w:pStyle w:val="BodyText"/>
        <w:spacing w:before="10"/>
        <w:ind w:left="0"/>
        <w:rPr>
          <w:sz w:val="23"/>
          <w:lang w:val="fr-CA"/>
        </w:rPr>
      </w:pPr>
    </w:p>
    <w:p w14:paraId="263C5071" w14:textId="77777777" w:rsidR="002230FF" w:rsidRPr="004B5DB6" w:rsidRDefault="00A9219B">
      <w:pPr>
        <w:pStyle w:val="Heading1"/>
        <w:spacing w:line="609" w:lineRule="exact"/>
        <w:jc w:val="both"/>
        <w:rPr>
          <w:lang w:val="fr-CA"/>
        </w:rPr>
      </w:pPr>
      <w:bookmarkStart w:id="12" w:name="_bookmark12"/>
      <w:bookmarkStart w:id="13" w:name="_bookmark11"/>
      <w:bookmarkEnd w:id="12"/>
      <w:bookmarkEnd w:id="13"/>
      <w:r w:rsidRPr="004B5DB6">
        <w:rPr>
          <w:color w:val="833B0A"/>
          <w:lang w:val="fr-CA"/>
        </w:rPr>
        <w:t>Gestion du s</w:t>
      </w:r>
      <w:r w:rsidR="000C7533" w:rsidRPr="004B5DB6">
        <w:rPr>
          <w:color w:val="833B0A"/>
          <w:lang w:val="fr-CA"/>
        </w:rPr>
        <w:t>tress</w:t>
      </w:r>
    </w:p>
    <w:p w14:paraId="72E6CC13" w14:textId="1391F893" w:rsidR="002230FF" w:rsidRPr="004B5DB6" w:rsidRDefault="0078221A">
      <w:pPr>
        <w:pStyle w:val="BodyText"/>
        <w:spacing w:before="429" w:line="276" w:lineRule="auto"/>
        <w:ind w:left="112" w:right="115"/>
        <w:jc w:val="both"/>
        <w:rPr>
          <w:lang w:val="fr-CA"/>
        </w:rPr>
      </w:pPr>
      <w:r w:rsidRPr="00F61206">
        <w:rPr>
          <w:lang w:val="fr-CA"/>
        </w:rPr>
        <w:t>Avant</w:t>
      </w:r>
      <w:r w:rsidRPr="004B5DB6">
        <w:rPr>
          <w:lang w:val="fr-CA"/>
        </w:rPr>
        <w:t xml:space="preserve"> de </w:t>
      </w:r>
      <w:r w:rsidRPr="004F1263">
        <w:rPr>
          <w:lang w:val="fr-CA"/>
        </w:rPr>
        <w:t xml:space="preserve">participer </w:t>
      </w:r>
      <w:r w:rsidR="00E726C0" w:rsidRPr="004F1263">
        <w:rPr>
          <w:lang w:val="fr-CA"/>
        </w:rPr>
        <w:t>aux efforts de lutte</w:t>
      </w:r>
      <w:r w:rsidRPr="004F1263">
        <w:rPr>
          <w:lang w:val="fr-CA"/>
        </w:rPr>
        <w:t xml:space="preserve"> contre </w:t>
      </w:r>
      <w:r w:rsidR="00BA1305" w:rsidRPr="004F1263">
        <w:rPr>
          <w:lang w:val="fr-CA"/>
        </w:rPr>
        <w:t xml:space="preserve">une </w:t>
      </w:r>
      <w:r w:rsidRPr="004F1263">
        <w:rPr>
          <w:lang w:val="fr-CA"/>
        </w:rPr>
        <w:t>épidémie</w:t>
      </w:r>
      <w:r w:rsidR="000C7533" w:rsidRPr="004F1263">
        <w:rPr>
          <w:lang w:val="fr-CA"/>
        </w:rPr>
        <w:t xml:space="preserve">, </w:t>
      </w:r>
      <w:r w:rsidR="00F739D0" w:rsidRPr="004F1263">
        <w:rPr>
          <w:lang w:val="fr-CA"/>
        </w:rPr>
        <w:t>il</w:t>
      </w:r>
      <w:r w:rsidR="00F739D0" w:rsidRPr="005324A9">
        <w:rPr>
          <w:lang w:val="fr-CA"/>
        </w:rPr>
        <w:t xml:space="preserve"> est </w:t>
      </w:r>
      <w:r w:rsidR="00543D1A">
        <w:rPr>
          <w:lang w:val="fr-CA"/>
        </w:rPr>
        <w:t>normal</w:t>
      </w:r>
      <w:r w:rsidR="00F739D0" w:rsidRPr="005324A9">
        <w:rPr>
          <w:lang w:val="fr-CA"/>
        </w:rPr>
        <w:t xml:space="preserve"> d</w:t>
      </w:r>
      <w:r w:rsidR="00562027" w:rsidRPr="005324A9">
        <w:rPr>
          <w:lang w:val="fr-CA"/>
        </w:rPr>
        <w:t>’</w:t>
      </w:r>
      <w:r w:rsidR="00F739D0" w:rsidRPr="005324A9">
        <w:rPr>
          <w:lang w:val="fr-CA"/>
        </w:rPr>
        <w:t>avoir quelques sujets de préoccupation</w:t>
      </w:r>
      <w:r w:rsidR="000C7533" w:rsidRPr="004B5DB6">
        <w:rPr>
          <w:lang w:val="fr-CA"/>
        </w:rPr>
        <w:t xml:space="preserve">. </w:t>
      </w:r>
      <w:r w:rsidRPr="004B5DB6">
        <w:rPr>
          <w:lang w:val="fr-CA"/>
        </w:rPr>
        <w:t xml:space="preserve">Votre famille et vos amis peuvent </w:t>
      </w:r>
      <w:r w:rsidRPr="002D1D5D">
        <w:rPr>
          <w:lang w:val="fr-CA"/>
        </w:rPr>
        <w:t>avoir</w:t>
      </w:r>
      <w:r w:rsidRPr="004B5DB6">
        <w:rPr>
          <w:lang w:val="fr-CA"/>
        </w:rPr>
        <w:t xml:space="preserve"> des craintes, </w:t>
      </w:r>
      <w:r w:rsidR="002258EA">
        <w:rPr>
          <w:lang w:val="fr-CA"/>
        </w:rPr>
        <w:t>disposer de peu d’information</w:t>
      </w:r>
      <w:r w:rsidRPr="004B5DB6">
        <w:rPr>
          <w:lang w:val="fr-CA"/>
        </w:rPr>
        <w:t xml:space="preserve"> sur la </w:t>
      </w:r>
      <w:r w:rsidRPr="004F1263">
        <w:rPr>
          <w:lang w:val="fr-CA"/>
        </w:rPr>
        <w:t>maladie</w:t>
      </w:r>
      <w:r w:rsidRPr="004B5DB6">
        <w:rPr>
          <w:lang w:val="fr-CA"/>
        </w:rPr>
        <w:t>, se demander comment se déroulent les opérations sur le terrain,</w:t>
      </w:r>
      <w:r w:rsidR="000C7533" w:rsidRPr="004B5DB6">
        <w:rPr>
          <w:lang w:val="fr-CA"/>
        </w:rPr>
        <w:t xml:space="preserve"> etc. </w:t>
      </w:r>
      <w:r w:rsidR="00665876" w:rsidRPr="005324A9">
        <w:rPr>
          <w:lang w:val="fr-CA"/>
        </w:rPr>
        <w:t xml:space="preserve">Lorsque vous vous préparerez à travailler </w:t>
      </w:r>
      <w:r w:rsidR="00665876" w:rsidRPr="004B5DB6">
        <w:rPr>
          <w:lang w:val="fr-CA"/>
        </w:rPr>
        <w:t xml:space="preserve">pendant </w:t>
      </w:r>
      <w:r w:rsidR="00BA1305">
        <w:rPr>
          <w:lang w:val="fr-CA"/>
        </w:rPr>
        <w:t>l’</w:t>
      </w:r>
      <w:r w:rsidR="00665876" w:rsidRPr="004B5DB6">
        <w:rPr>
          <w:lang w:val="fr-CA"/>
        </w:rPr>
        <w:t>épidémie</w:t>
      </w:r>
      <w:r w:rsidR="00665876" w:rsidRPr="005324A9">
        <w:rPr>
          <w:lang w:val="fr-CA"/>
        </w:rPr>
        <w:t>, tenez compte des points suivants</w:t>
      </w:r>
      <w:r w:rsidR="00562027" w:rsidRPr="005324A9">
        <w:rPr>
          <w:lang w:val="fr-CA"/>
        </w:rPr>
        <w:t> </w:t>
      </w:r>
      <w:r w:rsidR="00665876" w:rsidRPr="005324A9">
        <w:rPr>
          <w:lang w:val="fr-CA"/>
        </w:rPr>
        <w:t>:</w:t>
      </w:r>
    </w:p>
    <w:p w14:paraId="1B2FEA9E" w14:textId="2C76F991" w:rsidR="002230FF" w:rsidRPr="004B5DB6" w:rsidRDefault="00665876">
      <w:pPr>
        <w:pStyle w:val="ListParagraph"/>
        <w:numPr>
          <w:ilvl w:val="1"/>
          <w:numId w:val="3"/>
        </w:numPr>
        <w:tabs>
          <w:tab w:val="left" w:pos="834"/>
        </w:tabs>
        <w:spacing w:before="197" w:line="276" w:lineRule="auto"/>
        <w:ind w:right="112"/>
        <w:jc w:val="both"/>
        <w:rPr>
          <w:sz w:val="24"/>
          <w:lang w:val="fr-CA"/>
        </w:rPr>
      </w:pPr>
      <w:r w:rsidRPr="002258EA">
        <w:rPr>
          <w:b/>
          <w:bCs/>
          <w:sz w:val="24"/>
          <w:lang w:val="fr-CA"/>
        </w:rPr>
        <w:t>Votre famille et vos amis</w:t>
      </w:r>
      <w:r w:rsidRPr="005324A9">
        <w:rPr>
          <w:sz w:val="24"/>
          <w:lang w:val="fr-CA"/>
        </w:rPr>
        <w:t xml:space="preserve"> peuvent s</w:t>
      </w:r>
      <w:r w:rsidR="00562027" w:rsidRPr="005324A9">
        <w:rPr>
          <w:sz w:val="24"/>
          <w:lang w:val="fr-CA"/>
        </w:rPr>
        <w:t>’</w:t>
      </w:r>
      <w:r w:rsidRPr="005324A9">
        <w:rPr>
          <w:sz w:val="24"/>
          <w:lang w:val="fr-CA"/>
        </w:rPr>
        <w:t>inquiéter pour votre sécurité et pour la leur à votre retour</w:t>
      </w:r>
      <w:r w:rsidR="000C7533" w:rsidRPr="005324A9">
        <w:rPr>
          <w:sz w:val="24"/>
          <w:lang w:val="fr-CA"/>
        </w:rPr>
        <w:t xml:space="preserve">. </w:t>
      </w:r>
      <w:r w:rsidRPr="005324A9">
        <w:rPr>
          <w:sz w:val="24"/>
          <w:lang w:val="fr-CA"/>
        </w:rPr>
        <w:t>Prenez ces inquiétudes au sérieux, aidez-les à obtenir</w:t>
      </w:r>
      <w:r w:rsidRPr="004B5DB6">
        <w:rPr>
          <w:sz w:val="24"/>
          <w:lang w:val="fr-CA"/>
        </w:rPr>
        <w:t xml:space="preserve"> des renseignements </w:t>
      </w:r>
      <w:r w:rsidR="00E726C0">
        <w:rPr>
          <w:sz w:val="24"/>
          <w:lang w:val="fr-CA"/>
        </w:rPr>
        <w:t>fiables</w:t>
      </w:r>
      <w:r w:rsidRPr="004B5DB6">
        <w:rPr>
          <w:sz w:val="24"/>
          <w:lang w:val="fr-CA"/>
        </w:rPr>
        <w:t xml:space="preserve">, </w:t>
      </w:r>
      <w:r w:rsidRPr="005324A9">
        <w:rPr>
          <w:sz w:val="24"/>
          <w:lang w:val="fr-CA"/>
        </w:rPr>
        <w:t>parlez ouvertement des problèmes et des dangers réels et perçus</w:t>
      </w:r>
      <w:r w:rsidR="000C7533" w:rsidRPr="004B5DB6">
        <w:rPr>
          <w:sz w:val="24"/>
          <w:lang w:val="fr-CA"/>
        </w:rPr>
        <w:t xml:space="preserve">. </w:t>
      </w:r>
      <w:r w:rsidRPr="005324A9">
        <w:rPr>
          <w:sz w:val="24"/>
          <w:lang w:val="fr-CA"/>
        </w:rPr>
        <w:t>Le fait d</w:t>
      </w:r>
      <w:r w:rsidR="00562027" w:rsidRPr="005324A9">
        <w:rPr>
          <w:sz w:val="24"/>
          <w:lang w:val="fr-CA"/>
        </w:rPr>
        <w:t>’</w:t>
      </w:r>
      <w:r w:rsidRPr="005324A9">
        <w:rPr>
          <w:sz w:val="24"/>
          <w:lang w:val="fr-CA"/>
        </w:rPr>
        <w:t>être compris par vos proches vous sera d</w:t>
      </w:r>
      <w:r w:rsidR="00562027" w:rsidRPr="005324A9">
        <w:rPr>
          <w:sz w:val="24"/>
          <w:lang w:val="fr-CA"/>
        </w:rPr>
        <w:t>’</w:t>
      </w:r>
      <w:r w:rsidRPr="005324A9">
        <w:rPr>
          <w:sz w:val="24"/>
          <w:lang w:val="fr-CA"/>
        </w:rPr>
        <w:t>un grand soutien et facilitera votre</w:t>
      </w:r>
      <w:r w:rsidRPr="004B5DB6">
        <w:rPr>
          <w:sz w:val="24"/>
          <w:lang w:val="fr-CA"/>
        </w:rPr>
        <w:t xml:space="preserve"> travail</w:t>
      </w:r>
      <w:r w:rsidR="000C7533" w:rsidRPr="004B5DB6">
        <w:rPr>
          <w:sz w:val="24"/>
          <w:lang w:val="fr-CA"/>
        </w:rPr>
        <w:t>.</w:t>
      </w:r>
    </w:p>
    <w:p w14:paraId="184870AA" w14:textId="1CCC9DD0" w:rsidR="002230FF" w:rsidRPr="004B5DB6" w:rsidRDefault="00347F5A">
      <w:pPr>
        <w:pStyle w:val="ListParagraph"/>
        <w:numPr>
          <w:ilvl w:val="1"/>
          <w:numId w:val="3"/>
        </w:numPr>
        <w:tabs>
          <w:tab w:val="left" w:pos="834"/>
        </w:tabs>
        <w:spacing w:line="276" w:lineRule="auto"/>
        <w:ind w:right="115"/>
        <w:jc w:val="both"/>
        <w:rPr>
          <w:sz w:val="24"/>
          <w:lang w:val="fr-CA"/>
        </w:rPr>
      </w:pPr>
      <w:r>
        <w:rPr>
          <w:b/>
          <w:bCs/>
          <w:sz w:val="24"/>
          <w:lang w:val="fr-CA"/>
        </w:rPr>
        <w:t>Renseignez</w:t>
      </w:r>
      <w:r w:rsidR="00665876" w:rsidRPr="009F0EA9">
        <w:rPr>
          <w:b/>
          <w:bCs/>
          <w:sz w:val="24"/>
          <w:lang w:val="fr-CA"/>
        </w:rPr>
        <w:t xml:space="preserve">-vous sur le </w:t>
      </w:r>
      <w:r w:rsidR="000C7533" w:rsidRPr="009F0EA9">
        <w:rPr>
          <w:b/>
          <w:bCs/>
          <w:sz w:val="24"/>
          <w:lang w:val="fr-CA"/>
        </w:rPr>
        <w:t>nCoV</w:t>
      </w:r>
      <w:r w:rsidR="00665876" w:rsidRPr="009F0EA9">
        <w:rPr>
          <w:b/>
          <w:bCs/>
          <w:sz w:val="24"/>
          <w:lang w:val="fr-CA"/>
        </w:rPr>
        <w:t> </w:t>
      </w:r>
      <w:r w:rsidR="000C7533" w:rsidRPr="009F0EA9">
        <w:rPr>
          <w:b/>
          <w:bCs/>
          <w:sz w:val="24"/>
          <w:lang w:val="fr-CA"/>
        </w:rPr>
        <w:t>:</w:t>
      </w:r>
      <w:r w:rsidR="000C7533" w:rsidRPr="004B5DB6">
        <w:rPr>
          <w:sz w:val="24"/>
          <w:lang w:val="fr-CA"/>
        </w:rPr>
        <w:t xml:space="preserve"> </w:t>
      </w:r>
      <w:r w:rsidR="00665876" w:rsidRPr="005324A9">
        <w:rPr>
          <w:sz w:val="24"/>
          <w:lang w:val="fr-CA"/>
        </w:rPr>
        <w:t xml:space="preserve">renseignez-vous </w:t>
      </w:r>
      <w:r w:rsidR="00665876" w:rsidRPr="004F1263">
        <w:rPr>
          <w:sz w:val="24"/>
          <w:lang w:val="fr-CA"/>
        </w:rPr>
        <w:t>sur la maladie,</w:t>
      </w:r>
      <w:r w:rsidR="00665876" w:rsidRPr="005324A9">
        <w:rPr>
          <w:sz w:val="24"/>
          <w:lang w:val="fr-CA"/>
        </w:rPr>
        <w:t xml:space="preserve"> la manière </w:t>
      </w:r>
      <w:r w:rsidR="00665876" w:rsidRPr="001B3B43">
        <w:rPr>
          <w:sz w:val="24"/>
          <w:lang w:val="fr-CA"/>
        </w:rPr>
        <w:t>d</w:t>
      </w:r>
      <w:r w:rsidR="00562027" w:rsidRPr="001B3B43">
        <w:rPr>
          <w:sz w:val="24"/>
          <w:lang w:val="fr-CA"/>
        </w:rPr>
        <w:t>’</w:t>
      </w:r>
      <w:r w:rsidR="00665876" w:rsidRPr="001B3B43">
        <w:rPr>
          <w:sz w:val="24"/>
          <w:lang w:val="fr-CA"/>
        </w:rPr>
        <w:t>éviter</w:t>
      </w:r>
      <w:r w:rsidR="00665876" w:rsidRPr="005324A9">
        <w:rPr>
          <w:sz w:val="24"/>
          <w:lang w:val="fr-CA"/>
        </w:rPr>
        <w:t xml:space="preserve"> la contamination, les mesures de sécurité, etc.</w:t>
      </w:r>
      <w:r w:rsidR="0078221A" w:rsidRPr="004B5DB6">
        <w:rPr>
          <w:sz w:val="24"/>
          <w:lang w:val="fr-CA"/>
        </w:rPr>
        <w:t xml:space="preserve"> </w:t>
      </w:r>
      <w:r w:rsidR="00562027">
        <w:rPr>
          <w:sz w:val="24"/>
          <w:lang w:val="fr-CA"/>
        </w:rPr>
        <w:t>—</w:t>
      </w:r>
      <w:r w:rsidR="0078221A" w:rsidRPr="004B5DB6">
        <w:rPr>
          <w:sz w:val="24"/>
          <w:lang w:val="fr-CA"/>
        </w:rPr>
        <w:t xml:space="preserve"> </w:t>
      </w:r>
      <w:r w:rsidR="00665876" w:rsidRPr="005324A9">
        <w:rPr>
          <w:sz w:val="24"/>
          <w:lang w:val="fr-CA"/>
        </w:rPr>
        <w:t>vous serez ainsi plus calme et aurez davantage confiance en vous-même</w:t>
      </w:r>
      <w:r w:rsidR="00665876" w:rsidRPr="004B5DB6">
        <w:rPr>
          <w:sz w:val="24"/>
          <w:lang w:val="fr-CA"/>
        </w:rPr>
        <w:t>.</w:t>
      </w:r>
      <w:r w:rsidR="0078221A" w:rsidRPr="004B5DB6">
        <w:rPr>
          <w:sz w:val="24"/>
          <w:lang w:val="fr-CA"/>
        </w:rPr>
        <w:t xml:space="preserve"> </w:t>
      </w:r>
      <w:r w:rsidR="0078221A" w:rsidRPr="005324A9">
        <w:rPr>
          <w:sz w:val="24"/>
          <w:lang w:val="fr-CA"/>
        </w:rPr>
        <w:t xml:space="preserve">Le </w:t>
      </w:r>
      <w:r w:rsidR="003D5A8F">
        <w:rPr>
          <w:sz w:val="24"/>
          <w:lang w:val="fr-CA"/>
        </w:rPr>
        <w:t>travailleurs</w:t>
      </w:r>
      <w:r w:rsidR="0078221A" w:rsidRPr="009030C3">
        <w:rPr>
          <w:sz w:val="24"/>
          <w:lang w:val="fr-CA"/>
        </w:rPr>
        <w:t xml:space="preserve"> de </w:t>
      </w:r>
      <w:r w:rsidR="003D5A8F">
        <w:rPr>
          <w:sz w:val="24"/>
          <w:lang w:val="fr-CA"/>
        </w:rPr>
        <w:t xml:space="preserve">la </w:t>
      </w:r>
      <w:r w:rsidR="0078221A" w:rsidRPr="009030C3">
        <w:rPr>
          <w:sz w:val="24"/>
          <w:lang w:val="fr-CA"/>
        </w:rPr>
        <w:t>santé</w:t>
      </w:r>
      <w:r w:rsidR="0078221A" w:rsidRPr="005324A9">
        <w:rPr>
          <w:sz w:val="24"/>
          <w:lang w:val="fr-CA"/>
        </w:rPr>
        <w:t>, les épidémiologistes, le personnel infirmier</w:t>
      </w:r>
      <w:r w:rsidR="00015DB0">
        <w:rPr>
          <w:sz w:val="24"/>
          <w:lang w:val="fr-CA"/>
        </w:rPr>
        <w:t xml:space="preserve">, </w:t>
      </w:r>
      <w:r w:rsidR="0078221A" w:rsidRPr="004B5DB6">
        <w:rPr>
          <w:sz w:val="24"/>
          <w:lang w:val="fr-CA"/>
        </w:rPr>
        <w:t xml:space="preserve">les sites Web de l’OMS </w:t>
      </w:r>
      <w:r w:rsidR="00015DB0">
        <w:rPr>
          <w:sz w:val="24"/>
          <w:lang w:val="fr-CA"/>
        </w:rPr>
        <w:t xml:space="preserve">et le site </w:t>
      </w:r>
      <w:r w:rsidR="00015DB0" w:rsidRPr="009C6ED7">
        <w:rPr>
          <w:sz w:val="24"/>
          <w:lang w:val="fr-CA"/>
        </w:rPr>
        <w:t>Web de la FICR (</w:t>
      </w:r>
      <w:hyperlink r:id="rId20" w:history="1">
        <w:r w:rsidR="00015DB0" w:rsidRPr="009C6ED7">
          <w:rPr>
            <w:rStyle w:val="Hyperlink"/>
            <w:lang w:val="fr-CA"/>
          </w:rPr>
          <w:t>https://go.ifrc.org/</w:t>
        </w:r>
      </w:hyperlink>
      <w:r w:rsidR="00015DB0" w:rsidRPr="009C6ED7">
        <w:rPr>
          <w:sz w:val="24"/>
          <w:lang w:val="fr-CA"/>
        </w:rPr>
        <w:t>)</w:t>
      </w:r>
      <w:r w:rsidR="00015DB0">
        <w:rPr>
          <w:sz w:val="24"/>
          <w:lang w:val="fr-CA"/>
        </w:rPr>
        <w:t xml:space="preserve"> </w:t>
      </w:r>
      <w:r w:rsidR="0078221A" w:rsidRPr="004B5DB6">
        <w:rPr>
          <w:sz w:val="24"/>
          <w:lang w:val="fr-CA"/>
        </w:rPr>
        <w:t xml:space="preserve">peuvent répondre à vos questions </w:t>
      </w:r>
      <w:r w:rsidR="0078221A" w:rsidRPr="002D1D5D">
        <w:rPr>
          <w:sz w:val="24"/>
          <w:lang w:val="fr-CA"/>
        </w:rPr>
        <w:t>sur le</w:t>
      </w:r>
      <w:r w:rsidR="000C7533" w:rsidRPr="002D1D5D">
        <w:rPr>
          <w:sz w:val="24"/>
          <w:lang w:val="fr-CA"/>
        </w:rPr>
        <w:t xml:space="preserve"> virus.</w:t>
      </w:r>
    </w:p>
    <w:p w14:paraId="2E16E541" w14:textId="4617D704" w:rsidR="002230FF" w:rsidRPr="00562027" w:rsidRDefault="0078221A">
      <w:pPr>
        <w:pStyle w:val="ListParagraph"/>
        <w:numPr>
          <w:ilvl w:val="1"/>
          <w:numId w:val="3"/>
        </w:numPr>
        <w:tabs>
          <w:tab w:val="left" w:pos="834"/>
        </w:tabs>
        <w:spacing w:before="2" w:line="273" w:lineRule="auto"/>
        <w:ind w:right="115"/>
        <w:jc w:val="both"/>
        <w:rPr>
          <w:sz w:val="24"/>
          <w:lang w:val="fr-CA"/>
        </w:rPr>
      </w:pPr>
      <w:r w:rsidRPr="003F160F">
        <w:rPr>
          <w:b/>
          <w:bCs/>
          <w:sz w:val="24"/>
          <w:lang w:val="fr-CA"/>
        </w:rPr>
        <w:t>Faites preuve de discernement</w:t>
      </w:r>
      <w:r w:rsidR="00562027" w:rsidRPr="003F160F">
        <w:rPr>
          <w:b/>
          <w:bCs/>
          <w:sz w:val="24"/>
          <w:lang w:val="fr-CA"/>
        </w:rPr>
        <w:t> </w:t>
      </w:r>
      <w:r w:rsidRPr="003F160F">
        <w:rPr>
          <w:b/>
          <w:bCs/>
          <w:sz w:val="24"/>
          <w:lang w:val="fr-CA"/>
        </w:rPr>
        <w:t>:</w:t>
      </w:r>
      <w:r w:rsidRPr="005324A9">
        <w:rPr>
          <w:sz w:val="24"/>
          <w:lang w:val="fr-CA"/>
        </w:rPr>
        <w:t xml:space="preserve"> des informations erronées circulent et les médias ont tendance </w:t>
      </w:r>
      <w:r w:rsidRPr="00F2673C">
        <w:rPr>
          <w:sz w:val="24"/>
          <w:lang w:val="fr-CA"/>
        </w:rPr>
        <w:t>à dramatiser lors d</w:t>
      </w:r>
      <w:r w:rsidR="00562027" w:rsidRPr="00F2673C">
        <w:rPr>
          <w:sz w:val="24"/>
          <w:lang w:val="fr-CA"/>
        </w:rPr>
        <w:t>’</w:t>
      </w:r>
      <w:r w:rsidRPr="00F2673C">
        <w:rPr>
          <w:sz w:val="24"/>
          <w:lang w:val="fr-CA"/>
        </w:rPr>
        <w:t>une épidémie</w:t>
      </w:r>
      <w:r w:rsidR="000C7533" w:rsidRPr="00F2673C">
        <w:rPr>
          <w:sz w:val="24"/>
          <w:lang w:val="fr-CA"/>
        </w:rPr>
        <w:t>.</w:t>
      </w:r>
      <w:r w:rsidRPr="004F1263">
        <w:rPr>
          <w:sz w:val="24"/>
          <w:lang w:val="fr-CA"/>
        </w:rPr>
        <w:t xml:space="preserve"> Consultez</w:t>
      </w:r>
      <w:r w:rsidRPr="00562027">
        <w:rPr>
          <w:sz w:val="24"/>
          <w:lang w:val="fr-CA"/>
        </w:rPr>
        <w:t xml:space="preserve"> uniquement des sources fiables.</w:t>
      </w:r>
    </w:p>
    <w:p w14:paraId="3F65AAA2" w14:textId="0DEB912D" w:rsidR="002230FF" w:rsidRPr="004B5DB6" w:rsidRDefault="008B51E8" w:rsidP="0078221A">
      <w:pPr>
        <w:pStyle w:val="ListParagraph"/>
        <w:numPr>
          <w:ilvl w:val="1"/>
          <w:numId w:val="3"/>
        </w:numPr>
        <w:tabs>
          <w:tab w:val="left" w:pos="834"/>
        </w:tabs>
        <w:spacing w:before="2" w:line="273" w:lineRule="auto"/>
        <w:ind w:right="115"/>
        <w:jc w:val="both"/>
        <w:rPr>
          <w:sz w:val="24"/>
          <w:szCs w:val="24"/>
          <w:lang w:val="fr-CA"/>
        </w:rPr>
      </w:pPr>
      <w:r w:rsidRPr="002F0B32">
        <w:rPr>
          <w:b/>
          <w:bCs/>
          <w:sz w:val="24"/>
          <w:szCs w:val="24"/>
          <w:lang w:val="fr-CA"/>
        </w:rPr>
        <w:t>Familiarisez-vous avec les mesures de sécurité </w:t>
      </w:r>
      <w:r w:rsidR="000C7533" w:rsidRPr="002F0B32">
        <w:rPr>
          <w:b/>
          <w:bCs/>
          <w:sz w:val="24"/>
          <w:szCs w:val="24"/>
          <w:lang w:val="fr-CA"/>
        </w:rPr>
        <w:t>:</w:t>
      </w:r>
      <w:r w:rsidR="000C7533" w:rsidRPr="004B5DB6">
        <w:rPr>
          <w:sz w:val="24"/>
          <w:szCs w:val="24"/>
          <w:lang w:val="fr-CA"/>
        </w:rPr>
        <w:t xml:space="preserve"> </w:t>
      </w:r>
      <w:r w:rsidRPr="004B5DB6">
        <w:rPr>
          <w:sz w:val="24"/>
          <w:szCs w:val="24"/>
          <w:lang w:val="fr-CA"/>
        </w:rPr>
        <w:t>assurez-vous de participer à une séance d’information en bonne et due forme avant d’accomplir toute tâche</w:t>
      </w:r>
      <w:r w:rsidR="000C7533" w:rsidRPr="004B5DB6">
        <w:rPr>
          <w:sz w:val="24"/>
          <w:szCs w:val="24"/>
          <w:lang w:val="fr-CA"/>
        </w:rPr>
        <w:t xml:space="preserve">. </w:t>
      </w:r>
      <w:r w:rsidRPr="005324A9">
        <w:rPr>
          <w:sz w:val="24"/>
          <w:szCs w:val="24"/>
          <w:lang w:val="fr-CA"/>
        </w:rPr>
        <w:t>Sachez utiliser l</w:t>
      </w:r>
      <w:r w:rsidR="00F91EF5">
        <w:rPr>
          <w:sz w:val="24"/>
          <w:szCs w:val="24"/>
          <w:lang w:val="fr-CA"/>
        </w:rPr>
        <w:t>’</w:t>
      </w:r>
      <w:r w:rsidRPr="001B3B43">
        <w:rPr>
          <w:sz w:val="24"/>
          <w:szCs w:val="24"/>
          <w:lang w:val="fr-CA"/>
        </w:rPr>
        <w:t>équipement de protection et</w:t>
      </w:r>
      <w:r w:rsidRPr="005324A9">
        <w:rPr>
          <w:sz w:val="24"/>
          <w:szCs w:val="24"/>
          <w:lang w:val="fr-CA"/>
        </w:rPr>
        <w:t xml:space="preserve"> suivez toujours les consignes de sécurité</w:t>
      </w:r>
      <w:r w:rsidR="000C7533" w:rsidRPr="005324A9">
        <w:rPr>
          <w:sz w:val="24"/>
          <w:szCs w:val="24"/>
          <w:lang w:val="fr-CA"/>
        </w:rPr>
        <w:t>.</w:t>
      </w:r>
      <w:r w:rsidR="000C7533" w:rsidRPr="004B5DB6">
        <w:rPr>
          <w:sz w:val="24"/>
          <w:szCs w:val="24"/>
          <w:lang w:val="fr-CA"/>
        </w:rPr>
        <w:t xml:space="preserve"> </w:t>
      </w:r>
      <w:r w:rsidRPr="005324A9">
        <w:rPr>
          <w:sz w:val="24"/>
          <w:szCs w:val="24"/>
          <w:lang w:val="fr-CA"/>
        </w:rPr>
        <w:t>Le respect des consignes de sécurité est déterminant non seulement pour votre sécurité personnelle, mais aussi pour celle de toutes les autres personnes</w:t>
      </w:r>
      <w:r w:rsidR="000C7533" w:rsidRPr="005324A9">
        <w:rPr>
          <w:sz w:val="24"/>
          <w:szCs w:val="24"/>
          <w:lang w:val="fr-CA"/>
        </w:rPr>
        <w:t>.</w:t>
      </w:r>
    </w:p>
    <w:p w14:paraId="3A4FCF49" w14:textId="77777777" w:rsidR="002230FF" w:rsidRPr="004B5DB6" w:rsidRDefault="002230FF">
      <w:pPr>
        <w:spacing w:line="276" w:lineRule="auto"/>
        <w:jc w:val="both"/>
        <w:rPr>
          <w:lang w:val="fr-CA"/>
        </w:rPr>
        <w:sectPr w:rsidR="002230FF" w:rsidRPr="004B5DB6">
          <w:headerReference w:type="default" r:id="rId21"/>
          <w:pgSz w:w="11910" w:h="16840"/>
          <w:pgMar w:top="1980" w:right="1020" w:bottom="280" w:left="1020" w:header="708" w:footer="0" w:gutter="0"/>
          <w:cols w:space="720"/>
        </w:sectPr>
      </w:pPr>
    </w:p>
    <w:p w14:paraId="22CFF378" w14:textId="77777777" w:rsidR="002230FF" w:rsidRPr="004B5DB6" w:rsidRDefault="002230FF">
      <w:pPr>
        <w:pStyle w:val="BodyText"/>
        <w:ind w:left="0"/>
        <w:rPr>
          <w:sz w:val="20"/>
          <w:lang w:val="fr-CA"/>
        </w:rPr>
      </w:pPr>
    </w:p>
    <w:p w14:paraId="1EBC152B" w14:textId="77777777" w:rsidR="002230FF" w:rsidRPr="004B5DB6" w:rsidRDefault="002230FF">
      <w:pPr>
        <w:pStyle w:val="BodyText"/>
        <w:ind w:left="0"/>
        <w:rPr>
          <w:sz w:val="20"/>
          <w:lang w:val="fr-CA"/>
        </w:rPr>
      </w:pPr>
    </w:p>
    <w:p w14:paraId="3084CC8B" w14:textId="77777777" w:rsidR="002230FF" w:rsidRPr="004B5DB6" w:rsidRDefault="002230FF">
      <w:pPr>
        <w:pStyle w:val="BodyText"/>
        <w:spacing w:before="5"/>
        <w:ind w:left="0"/>
        <w:rPr>
          <w:sz w:val="18"/>
          <w:lang w:val="fr-CA"/>
        </w:rPr>
      </w:pPr>
    </w:p>
    <w:p w14:paraId="71A7B3A1" w14:textId="77777777" w:rsidR="002230FF" w:rsidRPr="005324A9" w:rsidRDefault="000C7533">
      <w:pPr>
        <w:pStyle w:val="Heading1"/>
        <w:spacing w:line="609" w:lineRule="exact"/>
      </w:pPr>
      <w:proofErr w:type="spellStart"/>
      <w:r w:rsidRPr="005324A9">
        <w:rPr>
          <w:color w:val="833B0A"/>
        </w:rPr>
        <w:t>Res</w:t>
      </w:r>
      <w:r w:rsidR="00A9219B" w:rsidRPr="005324A9">
        <w:rPr>
          <w:color w:val="833B0A"/>
        </w:rPr>
        <w:t>s</w:t>
      </w:r>
      <w:r w:rsidRPr="005324A9">
        <w:rPr>
          <w:color w:val="833B0A"/>
        </w:rPr>
        <w:t>ources</w:t>
      </w:r>
      <w:proofErr w:type="spellEnd"/>
    </w:p>
    <w:p w14:paraId="49A31E19" w14:textId="6FAF7CB4" w:rsidR="002230FF" w:rsidRPr="004B5DB6" w:rsidRDefault="00067A4B" w:rsidP="00067A4B">
      <w:pPr>
        <w:pStyle w:val="ListParagraph"/>
        <w:numPr>
          <w:ilvl w:val="0"/>
          <w:numId w:val="2"/>
        </w:numPr>
        <w:tabs>
          <w:tab w:val="left" w:pos="834"/>
        </w:tabs>
        <w:spacing w:before="357" w:line="276" w:lineRule="auto"/>
        <w:ind w:right="49"/>
        <w:rPr>
          <w:szCs w:val="20"/>
          <w:u w:color="0462C1"/>
          <w:lang w:val="fr-CA"/>
        </w:rPr>
      </w:pPr>
      <w:r w:rsidRPr="004B5DB6">
        <w:rPr>
          <w:i/>
          <w:iCs/>
          <w:lang w:val="fr-CA"/>
        </w:rPr>
        <w:t xml:space="preserve">Les premiers secours psychologiques pendant l’épidémie de la maladie à virus </w:t>
      </w:r>
      <w:r w:rsidR="005D0CBB">
        <w:rPr>
          <w:i/>
          <w:iCs/>
          <w:lang w:val="fr-CA"/>
        </w:rPr>
        <w:t>É</w:t>
      </w:r>
      <w:r w:rsidR="000C7533" w:rsidRPr="004B5DB6">
        <w:rPr>
          <w:i/>
          <w:iCs/>
          <w:lang w:val="fr-CA"/>
        </w:rPr>
        <w:t>bola</w:t>
      </w:r>
      <w:r w:rsidR="000C7533" w:rsidRPr="004B5DB6">
        <w:rPr>
          <w:lang w:val="fr-CA"/>
        </w:rPr>
        <w:t xml:space="preserve"> </w:t>
      </w:r>
      <w:r w:rsidRPr="004B5DB6">
        <w:rPr>
          <w:lang w:val="fr-CA"/>
        </w:rPr>
        <w:br/>
      </w:r>
      <w:hyperlink r:id="rId22" w:history="1">
        <w:r w:rsidRPr="004B5DB6">
          <w:rPr>
            <w:color w:val="0462C1"/>
            <w:szCs w:val="20"/>
            <w:u w:val="single" w:color="0462C1"/>
            <w:lang w:val="fr-CA"/>
          </w:rPr>
          <w:t>https://apps.who.int/iris/handle/10665/139742</w:t>
        </w:r>
      </w:hyperlink>
      <w:r w:rsidRPr="004B5DB6">
        <w:rPr>
          <w:color w:val="0462C1"/>
          <w:szCs w:val="20"/>
          <w:u w:color="0462C1"/>
          <w:lang w:val="fr-CA"/>
        </w:rPr>
        <w:t xml:space="preserve"> </w:t>
      </w:r>
    </w:p>
    <w:p w14:paraId="11C6939B" w14:textId="44D6C6E1" w:rsidR="002230FF" w:rsidRPr="004B5DB6" w:rsidRDefault="000C7533" w:rsidP="00067A4B">
      <w:pPr>
        <w:pStyle w:val="ListParagraph"/>
        <w:numPr>
          <w:ilvl w:val="0"/>
          <w:numId w:val="2"/>
        </w:numPr>
        <w:tabs>
          <w:tab w:val="left" w:pos="834"/>
        </w:tabs>
        <w:spacing w:line="276" w:lineRule="auto"/>
        <w:ind w:right="49"/>
        <w:rPr>
          <w:color w:val="0462C1"/>
          <w:szCs w:val="20"/>
          <w:u w:color="0462C1"/>
        </w:rPr>
      </w:pPr>
      <w:r w:rsidRPr="004B5DB6">
        <w:rPr>
          <w:i/>
          <w:iCs/>
        </w:rPr>
        <w:t>Guidance Note</w:t>
      </w:r>
      <w:r w:rsidR="005D0CBB">
        <w:rPr>
          <w:i/>
          <w:iCs/>
        </w:rPr>
        <w:t>:</w:t>
      </w:r>
      <w:r w:rsidRPr="004B5DB6">
        <w:rPr>
          <w:i/>
          <w:iCs/>
        </w:rPr>
        <w:t xml:space="preserve"> </w:t>
      </w:r>
      <w:r w:rsidR="005D0CBB">
        <w:rPr>
          <w:i/>
          <w:iCs/>
        </w:rPr>
        <w:t>Protection of children during</w:t>
      </w:r>
      <w:r w:rsidRPr="004B5DB6">
        <w:rPr>
          <w:i/>
          <w:iCs/>
        </w:rPr>
        <w:t xml:space="preserve"> Infectious Disease Outbreaks</w:t>
      </w:r>
      <w:r w:rsidRPr="004B5DB6">
        <w:t xml:space="preserve"> </w:t>
      </w:r>
      <w:r w:rsidR="00523139" w:rsidRPr="004B5DB6">
        <w:t>(</w:t>
      </w:r>
      <w:proofErr w:type="spellStart"/>
      <w:r w:rsidR="00523139" w:rsidRPr="004B5DB6">
        <w:t>en</w:t>
      </w:r>
      <w:proofErr w:type="spellEnd"/>
      <w:r w:rsidR="00523139" w:rsidRPr="004B5DB6">
        <w:t xml:space="preserve"> </w:t>
      </w:r>
      <w:proofErr w:type="spellStart"/>
      <w:r w:rsidR="00523139" w:rsidRPr="004B5DB6">
        <w:t>anglais</w:t>
      </w:r>
      <w:proofErr w:type="spellEnd"/>
      <w:r w:rsidR="00523139" w:rsidRPr="004B5DB6">
        <w:t>)</w:t>
      </w:r>
      <w:r w:rsidR="00067A4B" w:rsidRPr="004B5DB6">
        <w:br/>
      </w:r>
      <w:hyperlink r:id="rId23" w:history="1">
        <w:r w:rsidR="00523139" w:rsidRPr="004B5DB6">
          <w:rPr>
            <w:color w:val="0462C1"/>
            <w:szCs w:val="20"/>
            <w:u w:val="single" w:color="0462C1"/>
          </w:rPr>
          <w:t>https://childprotectionallianceblog.files.wordpress.com/2018/04/guide_cp_infectious_disease_outbreak.pdf</w:t>
        </w:r>
      </w:hyperlink>
    </w:p>
    <w:p w14:paraId="0A1951B7" w14:textId="1EEBAFA6" w:rsidR="002230FF" w:rsidRPr="004B5DB6" w:rsidRDefault="000C7533" w:rsidP="00067A4B">
      <w:pPr>
        <w:pStyle w:val="ListParagraph"/>
        <w:numPr>
          <w:ilvl w:val="0"/>
          <w:numId w:val="2"/>
        </w:numPr>
        <w:tabs>
          <w:tab w:val="left" w:pos="834"/>
        </w:tabs>
        <w:spacing w:line="276" w:lineRule="auto"/>
        <w:ind w:right="49"/>
        <w:rPr>
          <w:color w:val="0462C1"/>
          <w:szCs w:val="20"/>
          <w:u w:color="0462C1"/>
        </w:rPr>
      </w:pPr>
      <w:r w:rsidRPr="004B5DB6">
        <w:rPr>
          <w:i/>
          <w:iCs/>
        </w:rPr>
        <w:t xml:space="preserve">A </w:t>
      </w:r>
      <w:r w:rsidR="00157AEB" w:rsidRPr="004B5DB6">
        <w:rPr>
          <w:i/>
          <w:iCs/>
        </w:rPr>
        <w:t>S</w:t>
      </w:r>
      <w:r w:rsidRPr="004B5DB6">
        <w:rPr>
          <w:i/>
          <w:iCs/>
        </w:rPr>
        <w:t xml:space="preserve">hort </w:t>
      </w:r>
      <w:r w:rsidR="00157AEB" w:rsidRPr="004B5DB6">
        <w:rPr>
          <w:i/>
          <w:iCs/>
        </w:rPr>
        <w:t>I</w:t>
      </w:r>
      <w:r w:rsidRPr="004B5DB6">
        <w:rPr>
          <w:i/>
          <w:iCs/>
        </w:rPr>
        <w:t xml:space="preserve">ntroduction to </w:t>
      </w:r>
      <w:r w:rsidR="00157AEB" w:rsidRPr="004B5DB6">
        <w:rPr>
          <w:i/>
          <w:iCs/>
        </w:rPr>
        <w:t>P</w:t>
      </w:r>
      <w:r w:rsidRPr="004B5DB6">
        <w:rPr>
          <w:i/>
          <w:iCs/>
        </w:rPr>
        <w:t xml:space="preserve">sychological </w:t>
      </w:r>
      <w:r w:rsidR="00157AEB" w:rsidRPr="004B5DB6">
        <w:rPr>
          <w:i/>
          <w:iCs/>
        </w:rPr>
        <w:t>F</w:t>
      </w:r>
      <w:r w:rsidRPr="004B5DB6">
        <w:rPr>
          <w:i/>
          <w:iCs/>
        </w:rPr>
        <w:t xml:space="preserve">irst </w:t>
      </w:r>
      <w:r w:rsidR="00157AEB" w:rsidRPr="004B5DB6">
        <w:rPr>
          <w:i/>
          <w:iCs/>
        </w:rPr>
        <w:t>A</w:t>
      </w:r>
      <w:r w:rsidRPr="004B5DB6">
        <w:rPr>
          <w:i/>
          <w:iCs/>
        </w:rPr>
        <w:t>id</w:t>
      </w:r>
      <w:r w:rsidR="00E6153B" w:rsidRPr="004B5DB6">
        <w:rPr>
          <w:i/>
          <w:iCs/>
        </w:rPr>
        <w:t xml:space="preserve"> – </w:t>
      </w:r>
      <w:r w:rsidRPr="004B5DB6">
        <w:rPr>
          <w:i/>
          <w:iCs/>
        </w:rPr>
        <w:t>For Red Cross and Red Crescent Societies</w:t>
      </w:r>
      <w:r w:rsidRPr="004B5DB6">
        <w:t xml:space="preserve"> </w:t>
      </w:r>
      <w:r w:rsidR="00E6153B" w:rsidRPr="004B5DB6">
        <w:t>(</w:t>
      </w:r>
      <w:proofErr w:type="spellStart"/>
      <w:r w:rsidR="00E6153B" w:rsidRPr="004B5DB6">
        <w:t>en</w:t>
      </w:r>
      <w:proofErr w:type="spellEnd"/>
      <w:r w:rsidR="00E6153B" w:rsidRPr="004B5DB6">
        <w:t xml:space="preserve"> </w:t>
      </w:r>
      <w:proofErr w:type="spellStart"/>
      <w:r w:rsidR="00E6153B" w:rsidRPr="004B5DB6">
        <w:t>anglais</w:t>
      </w:r>
      <w:proofErr w:type="spellEnd"/>
      <w:r w:rsidR="00E6153B" w:rsidRPr="004B5DB6">
        <w:t>)</w:t>
      </w:r>
      <w:r w:rsidR="00067A4B" w:rsidRPr="004B5DB6">
        <w:br/>
      </w:r>
      <w:hyperlink r:id="rId24" w:history="1">
        <w:r w:rsidR="00E6153B" w:rsidRPr="004B5DB6">
          <w:rPr>
            <w:color w:val="0462C1"/>
            <w:szCs w:val="20"/>
            <w:u w:val="single" w:color="0462C1"/>
          </w:rPr>
          <w:t>http://pscentre.org/wp-content/uploads/2019/07/PFA-Intro-low.pdf</w:t>
        </w:r>
      </w:hyperlink>
    </w:p>
    <w:p w14:paraId="086099FF" w14:textId="35A5DB5D" w:rsidR="002230FF" w:rsidRPr="004B5DB6" w:rsidRDefault="00E6153B" w:rsidP="00067A4B">
      <w:pPr>
        <w:pStyle w:val="ListParagraph"/>
        <w:numPr>
          <w:ilvl w:val="0"/>
          <w:numId w:val="2"/>
        </w:numPr>
        <w:tabs>
          <w:tab w:val="left" w:pos="834"/>
        </w:tabs>
        <w:spacing w:line="276" w:lineRule="auto"/>
        <w:ind w:right="49"/>
        <w:rPr>
          <w:rFonts w:ascii="Wingdings"/>
          <w:lang w:val="fr-CA"/>
        </w:rPr>
      </w:pPr>
      <w:r w:rsidRPr="004B5DB6">
        <w:rPr>
          <w:i/>
          <w:iCs/>
          <w:lang w:val="fr-CA"/>
        </w:rPr>
        <w:t>Guide des premiers secours psychologiques – Pour les Sociétés de la Croix-Rouge et du Croissant-Rouge</w:t>
      </w:r>
      <w:r w:rsidR="00067A4B" w:rsidRPr="005324A9">
        <w:rPr>
          <w:lang w:val="fr-CA"/>
        </w:rPr>
        <w:br/>
      </w:r>
      <w:hyperlink r:id="rId25" w:history="1">
        <w:r w:rsidRPr="004B5DB6">
          <w:rPr>
            <w:color w:val="0462C1"/>
            <w:szCs w:val="20"/>
            <w:u w:val="single" w:color="0462C1"/>
            <w:lang w:val="fr-CA"/>
          </w:rPr>
          <w:t>https://pscentre.org/?resource=guide-des-premiers-secours-psychoogiques-a-guide-to-psychological-first-aid</w:t>
        </w:r>
      </w:hyperlink>
    </w:p>
    <w:p w14:paraId="7D008E2B" w14:textId="61228651" w:rsidR="002230FF" w:rsidRPr="004B5DB6" w:rsidRDefault="002216AE" w:rsidP="00067A4B">
      <w:pPr>
        <w:pStyle w:val="ListParagraph"/>
        <w:numPr>
          <w:ilvl w:val="0"/>
          <w:numId w:val="2"/>
        </w:numPr>
        <w:tabs>
          <w:tab w:val="left" w:pos="834"/>
        </w:tabs>
        <w:spacing w:line="276" w:lineRule="auto"/>
        <w:ind w:right="49"/>
        <w:rPr>
          <w:rFonts w:ascii="Wingdings"/>
          <w:lang w:val="fr-CA"/>
        </w:rPr>
      </w:pPr>
      <w:r w:rsidRPr="004B5DB6">
        <w:rPr>
          <w:lang w:val="fr-CA"/>
        </w:rPr>
        <w:t>Manuel de formation et outils de soutien</w:t>
      </w:r>
      <w:r w:rsidRPr="004B5DB6">
        <w:rPr>
          <w:i/>
          <w:iCs/>
          <w:lang w:val="fr-CA"/>
        </w:rPr>
        <w:t xml:space="preserve"> Prendre soin des </w:t>
      </w:r>
      <w:r w:rsidR="00B15FCE">
        <w:rPr>
          <w:i/>
          <w:iCs/>
          <w:lang w:val="fr-CA"/>
        </w:rPr>
        <w:t>volontaires</w:t>
      </w:r>
      <w:r w:rsidR="00067A4B" w:rsidRPr="004B5DB6">
        <w:rPr>
          <w:lang w:val="fr-CA"/>
        </w:rPr>
        <w:br/>
      </w:r>
      <w:hyperlink r:id="rId26" w:history="1">
        <w:r w:rsidRPr="004B5DB6">
          <w:rPr>
            <w:color w:val="0462C1"/>
            <w:szCs w:val="20"/>
            <w:u w:val="single" w:color="0462C1"/>
            <w:lang w:val="fr-CA"/>
          </w:rPr>
          <w:t>https://pscentre.org/?resource=prendre-soin-des-</w:t>
        </w:r>
        <w:r w:rsidR="00C46CEA">
          <w:rPr>
            <w:color w:val="0462C1"/>
            <w:szCs w:val="20"/>
            <w:u w:val="single" w:color="0462C1"/>
            <w:lang w:val="fr-CA"/>
          </w:rPr>
          <w:t>bénévoles</w:t>
        </w:r>
        <w:r w:rsidRPr="004B5DB6">
          <w:rPr>
            <w:color w:val="0462C1"/>
            <w:szCs w:val="20"/>
            <w:u w:val="single" w:color="0462C1"/>
            <w:lang w:val="fr-CA"/>
          </w:rPr>
          <w:t>-manuel-de-formation-caring-for-volunteers-training-manual-french</w:t>
        </w:r>
      </w:hyperlink>
    </w:p>
    <w:p w14:paraId="195B1337" w14:textId="145EEDA6" w:rsidR="002230FF" w:rsidRPr="004B5DB6" w:rsidRDefault="00523139" w:rsidP="00067A4B">
      <w:pPr>
        <w:pStyle w:val="ListParagraph"/>
        <w:numPr>
          <w:ilvl w:val="0"/>
          <w:numId w:val="2"/>
        </w:numPr>
        <w:tabs>
          <w:tab w:val="left" w:pos="834"/>
        </w:tabs>
        <w:spacing w:before="3" w:line="276" w:lineRule="auto"/>
        <w:ind w:right="49"/>
        <w:rPr>
          <w:color w:val="0462C1"/>
          <w:szCs w:val="20"/>
          <w:u w:color="0462C1"/>
          <w:lang w:val="fr-CA"/>
        </w:rPr>
      </w:pPr>
      <w:r w:rsidRPr="004B5DB6">
        <w:rPr>
          <w:lang w:val="fr-CA"/>
        </w:rPr>
        <w:t xml:space="preserve">Guide de terrain et module de formation </w:t>
      </w:r>
      <w:r w:rsidR="000C7533" w:rsidRPr="004B5DB6">
        <w:rPr>
          <w:i/>
          <w:iCs/>
          <w:lang w:val="fr-CA"/>
        </w:rPr>
        <w:t>Broken Links</w:t>
      </w:r>
      <w:r w:rsidR="004C4F2B" w:rsidRPr="004C4F2B">
        <w:rPr>
          <w:i/>
          <w:iCs/>
          <w:lang w:val="fr-CA"/>
        </w:rPr>
        <w:t xml:space="preserve">: Psychosocial support for people </w:t>
      </w:r>
      <w:proofErr w:type="spellStart"/>
      <w:r w:rsidR="004C4F2B" w:rsidRPr="004C4F2B">
        <w:rPr>
          <w:i/>
          <w:iCs/>
          <w:lang w:val="fr-CA"/>
        </w:rPr>
        <w:t>separated</w:t>
      </w:r>
      <w:proofErr w:type="spellEnd"/>
      <w:r w:rsidR="004C4F2B" w:rsidRPr="004C4F2B">
        <w:rPr>
          <w:i/>
          <w:iCs/>
          <w:lang w:val="fr-CA"/>
        </w:rPr>
        <w:t xml:space="preserve"> </w:t>
      </w:r>
      <w:proofErr w:type="spellStart"/>
      <w:r w:rsidR="004C4F2B" w:rsidRPr="004C4F2B">
        <w:rPr>
          <w:i/>
          <w:iCs/>
          <w:lang w:val="fr-CA"/>
        </w:rPr>
        <w:t>from</w:t>
      </w:r>
      <w:proofErr w:type="spellEnd"/>
      <w:r w:rsidR="004C4F2B" w:rsidRPr="004C4F2B">
        <w:rPr>
          <w:i/>
          <w:iCs/>
          <w:lang w:val="fr-CA"/>
        </w:rPr>
        <w:t xml:space="preserve"> </w:t>
      </w:r>
      <w:proofErr w:type="spellStart"/>
      <w:r w:rsidR="004C4F2B" w:rsidRPr="004C4F2B">
        <w:rPr>
          <w:i/>
          <w:iCs/>
          <w:lang w:val="fr-CA"/>
        </w:rPr>
        <w:t>family</w:t>
      </w:r>
      <w:proofErr w:type="spellEnd"/>
      <w:r w:rsidR="004C4F2B" w:rsidRPr="004C4F2B">
        <w:rPr>
          <w:i/>
          <w:iCs/>
          <w:lang w:val="fr-CA"/>
        </w:rPr>
        <w:t xml:space="preserve"> </w:t>
      </w:r>
      <w:proofErr w:type="spellStart"/>
      <w:r w:rsidR="004C4F2B" w:rsidRPr="004C4F2B">
        <w:rPr>
          <w:i/>
          <w:iCs/>
          <w:lang w:val="fr-CA"/>
        </w:rPr>
        <w:t>members</w:t>
      </w:r>
      <w:proofErr w:type="spellEnd"/>
      <w:r w:rsidRPr="004C4F2B">
        <w:rPr>
          <w:i/>
          <w:iCs/>
          <w:lang w:val="fr-CA"/>
        </w:rPr>
        <w:t xml:space="preserve"> </w:t>
      </w:r>
      <w:r w:rsidRPr="004B5DB6">
        <w:rPr>
          <w:lang w:val="fr-CA"/>
        </w:rPr>
        <w:t>(en anglais)</w:t>
      </w:r>
      <w:r w:rsidR="00067A4B" w:rsidRPr="004B5DB6">
        <w:rPr>
          <w:lang w:val="fr-CA"/>
        </w:rPr>
        <w:br/>
      </w:r>
      <w:hyperlink r:id="rId27" w:history="1">
        <w:r w:rsidRPr="004B5DB6">
          <w:rPr>
            <w:color w:val="0462C1"/>
            <w:szCs w:val="20"/>
            <w:u w:val="single" w:color="0462C1"/>
            <w:lang w:val="fr-CA"/>
          </w:rPr>
          <w:t>https://pscentre.org/?resource=broken-links-psychosocial-support-for-people-separated-from-family-members-a-field-guide-english</w:t>
        </w:r>
      </w:hyperlink>
    </w:p>
    <w:p w14:paraId="55FCE7BE" w14:textId="7D8D1E57" w:rsidR="002230FF" w:rsidRPr="004B5DB6" w:rsidRDefault="001D12D2" w:rsidP="00067A4B">
      <w:pPr>
        <w:pStyle w:val="ListParagraph"/>
        <w:numPr>
          <w:ilvl w:val="0"/>
          <w:numId w:val="2"/>
        </w:numPr>
        <w:tabs>
          <w:tab w:val="left" w:pos="834"/>
        </w:tabs>
        <w:spacing w:line="276" w:lineRule="auto"/>
        <w:ind w:right="49"/>
        <w:rPr>
          <w:rFonts w:ascii="Wingdings"/>
          <w:lang w:val="fr-CA"/>
        </w:rPr>
      </w:pPr>
      <w:r w:rsidRPr="004B5DB6">
        <w:rPr>
          <w:i/>
          <w:iCs/>
          <w:lang w:val="fr-CA"/>
        </w:rPr>
        <w:t>Communication sur les risques et engag</w:t>
      </w:r>
      <w:r w:rsidR="00562027">
        <w:rPr>
          <w:i/>
          <w:iCs/>
          <w:lang w:val="fr-CA"/>
        </w:rPr>
        <w:t>e</w:t>
      </w:r>
      <w:r w:rsidRPr="004B5DB6">
        <w:rPr>
          <w:i/>
          <w:iCs/>
          <w:lang w:val="fr-CA"/>
        </w:rPr>
        <w:t xml:space="preserve">ment communautaire </w:t>
      </w:r>
      <w:r w:rsidR="00562027">
        <w:rPr>
          <w:i/>
          <w:iCs/>
          <w:lang w:val="fr-CA"/>
        </w:rPr>
        <w:t>—</w:t>
      </w:r>
      <w:r w:rsidRPr="004B5DB6">
        <w:rPr>
          <w:i/>
          <w:iCs/>
          <w:lang w:val="fr-CA"/>
        </w:rPr>
        <w:t xml:space="preserve"> Note d’orientation pour les équipes d’intervention </w:t>
      </w:r>
      <w:r w:rsidR="00840B51" w:rsidRPr="004B5DB6">
        <w:rPr>
          <w:i/>
          <w:iCs/>
          <w:lang w:val="fr-CA"/>
        </w:rPr>
        <w:t>des Sociétés nationales et de la Fédération</w:t>
      </w:r>
      <w:r w:rsidR="000C7533" w:rsidRPr="004B5DB6">
        <w:rPr>
          <w:lang w:val="fr-CA"/>
        </w:rPr>
        <w:t xml:space="preserve"> </w:t>
      </w:r>
      <w:r w:rsidR="00067A4B" w:rsidRPr="004B5DB6">
        <w:rPr>
          <w:lang w:val="fr-CA"/>
        </w:rPr>
        <w:br/>
      </w:r>
      <w:hyperlink r:id="rId28" w:history="1">
        <w:r w:rsidR="00840B51" w:rsidRPr="004B5DB6">
          <w:rPr>
            <w:color w:val="0462C1"/>
            <w:szCs w:val="20"/>
            <w:u w:val="single" w:color="0462C1"/>
            <w:lang w:val="fr-CA"/>
          </w:rPr>
          <w:t>https://www.communityengagementhub.org/wp-content/uploads/sites/2/2020/02/FR_IFRC-nCov-RCCE-Guide-0202.pdf</w:t>
        </w:r>
      </w:hyperlink>
    </w:p>
    <w:p w14:paraId="625337CB" w14:textId="77777777" w:rsidR="002230FF" w:rsidRPr="004B5DB6" w:rsidRDefault="002230FF">
      <w:pPr>
        <w:pStyle w:val="BodyText"/>
        <w:ind w:left="0"/>
        <w:rPr>
          <w:sz w:val="21"/>
          <w:lang w:val="fr-CA"/>
        </w:rPr>
      </w:pPr>
    </w:p>
    <w:p w14:paraId="2D90436F" w14:textId="5E2A7E91" w:rsidR="002230FF" w:rsidRPr="004B5DB6" w:rsidRDefault="00CE485E">
      <w:pPr>
        <w:spacing w:before="56"/>
        <w:ind w:left="112"/>
        <w:rPr>
          <w:lang w:val="fr-CA"/>
        </w:rPr>
      </w:pPr>
      <w:r w:rsidRPr="004B5DB6">
        <w:rPr>
          <w:lang w:val="fr-CA"/>
        </w:rPr>
        <w:t xml:space="preserve">D’autres </w:t>
      </w:r>
      <w:r w:rsidRPr="00AD2F46">
        <w:rPr>
          <w:lang w:val="fr-CA"/>
        </w:rPr>
        <w:t>ressources et matériel de formation sont disponibles</w:t>
      </w:r>
      <w:r w:rsidRPr="004B5DB6">
        <w:rPr>
          <w:lang w:val="fr-CA"/>
        </w:rPr>
        <w:t xml:space="preserve"> sur le site du Centre de référence pour le </w:t>
      </w:r>
      <w:r w:rsidR="00B907CF" w:rsidRPr="004B5DB6">
        <w:rPr>
          <w:lang w:val="fr-CA"/>
        </w:rPr>
        <w:t>s</w:t>
      </w:r>
      <w:r w:rsidRPr="004B5DB6">
        <w:rPr>
          <w:lang w:val="fr-CA"/>
        </w:rPr>
        <w:t xml:space="preserve">outien </w:t>
      </w:r>
      <w:r w:rsidR="00B907CF" w:rsidRPr="004B5DB6">
        <w:rPr>
          <w:lang w:val="fr-CA"/>
        </w:rPr>
        <w:t>p</w:t>
      </w:r>
      <w:r w:rsidRPr="004B5DB6">
        <w:rPr>
          <w:lang w:val="fr-CA"/>
        </w:rPr>
        <w:t>sychosocial</w:t>
      </w:r>
      <w:r w:rsidR="001C7922" w:rsidRPr="004B5DB6">
        <w:rPr>
          <w:lang w:val="fr-CA"/>
        </w:rPr>
        <w:t xml:space="preserve"> de la Fédération internationale</w:t>
      </w:r>
      <w:r w:rsidRPr="004B5DB6">
        <w:rPr>
          <w:lang w:val="fr-CA"/>
        </w:rPr>
        <w:t>, à l’adresse</w:t>
      </w:r>
      <w:r w:rsidR="000C7533" w:rsidRPr="004B5DB6">
        <w:rPr>
          <w:lang w:val="fr-CA"/>
        </w:rPr>
        <w:t xml:space="preserve"> </w:t>
      </w:r>
      <w:hyperlink r:id="rId29" w:history="1">
        <w:r w:rsidR="000C7533" w:rsidRPr="004B5DB6">
          <w:rPr>
            <w:color w:val="0462C1"/>
            <w:u w:val="single" w:color="0462C1"/>
            <w:lang w:val="fr-CA"/>
          </w:rPr>
          <w:t>www.pscentre.org</w:t>
        </w:r>
      </w:hyperlink>
      <w:r w:rsidRPr="004B5DB6">
        <w:rPr>
          <w:lang w:val="fr-CA"/>
        </w:rPr>
        <w:t>.</w:t>
      </w:r>
    </w:p>
    <w:p w14:paraId="1277C741" w14:textId="77777777" w:rsidR="002230FF" w:rsidRPr="004B5DB6" w:rsidRDefault="002230FF">
      <w:pPr>
        <w:pStyle w:val="BodyText"/>
        <w:ind w:left="0"/>
        <w:rPr>
          <w:sz w:val="20"/>
          <w:lang w:val="fr-CA"/>
        </w:rPr>
      </w:pPr>
    </w:p>
    <w:p w14:paraId="1823B87F" w14:textId="77777777" w:rsidR="002230FF" w:rsidRPr="004B5DB6" w:rsidRDefault="002230FF">
      <w:pPr>
        <w:pStyle w:val="BodyText"/>
        <w:spacing w:before="9"/>
        <w:ind w:left="0"/>
        <w:rPr>
          <w:sz w:val="22"/>
          <w:lang w:val="fr-CA"/>
        </w:rPr>
      </w:pPr>
    </w:p>
    <w:p w14:paraId="2D69963D" w14:textId="6129F69B" w:rsidR="002230FF" w:rsidRPr="004B5DB6" w:rsidRDefault="00840B51">
      <w:pPr>
        <w:pStyle w:val="Heading1"/>
        <w:spacing w:line="276" w:lineRule="auto"/>
        <w:ind w:right="302"/>
        <w:rPr>
          <w:lang w:val="fr-CA"/>
        </w:rPr>
      </w:pPr>
      <w:bookmarkStart w:id="14" w:name="_bookmark13"/>
      <w:bookmarkEnd w:id="14"/>
      <w:r w:rsidRPr="00AD2F46">
        <w:rPr>
          <w:color w:val="833B0A"/>
          <w:lang w:val="fr-CA"/>
        </w:rPr>
        <w:t>Contacts pour</w:t>
      </w:r>
      <w:r w:rsidRPr="005324A9">
        <w:rPr>
          <w:color w:val="833B0A"/>
          <w:lang w:val="fr-CA"/>
        </w:rPr>
        <w:t xml:space="preserve"> le soutien au </w:t>
      </w:r>
      <w:r w:rsidRPr="009C6ED7">
        <w:rPr>
          <w:color w:val="833B0A"/>
          <w:lang w:val="fr-CA"/>
        </w:rPr>
        <w:t>personnel</w:t>
      </w:r>
      <w:r w:rsidRPr="005324A9">
        <w:rPr>
          <w:color w:val="833B0A"/>
          <w:lang w:val="fr-CA"/>
        </w:rPr>
        <w:t xml:space="preserve"> et </w:t>
      </w:r>
      <w:r w:rsidRPr="00AD2F46">
        <w:rPr>
          <w:color w:val="833B0A"/>
          <w:lang w:val="fr-CA"/>
        </w:rPr>
        <w:t>l</w:t>
      </w:r>
      <w:r w:rsidR="00562027" w:rsidRPr="00AD2F46">
        <w:rPr>
          <w:color w:val="833B0A"/>
          <w:lang w:val="fr-CA"/>
        </w:rPr>
        <w:t>’</w:t>
      </w:r>
      <w:r w:rsidRPr="00AD2F46">
        <w:rPr>
          <w:color w:val="833B0A"/>
          <w:lang w:val="fr-CA"/>
        </w:rPr>
        <w:t>assistance technique</w:t>
      </w:r>
      <w:r w:rsidRPr="004B5DB6">
        <w:rPr>
          <w:color w:val="833B0A"/>
          <w:lang w:val="fr-CA"/>
        </w:rPr>
        <w:t xml:space="preserve"> en matière de </w:t>
      </w:r>
      <w:r w:rsidR="00B772FA" w:rsidRPr="004B5DB6">
        <w:rPr>
          <w:color w:val="833B0A"/>
          <w:lang w:val="fr-CA"/>
        </w:rPr>
        <w:t>SMSPS</w:t>
      </w:r>
    </w:p>
    <w:p w14:paraId="46B55B2E" w14:textId="77777777" w:rsidR="002230FF" w:rsidRPr="004B5DB6" w:rsidRDefault="002230FF">
      <w:pPr>
        <w:pStyle w:val="BodyText"/>
        <w:ind w:left="0"/>
        <w:rPr>
          <w:sz w:val="44"/>
          <w:lang w:val="fr-CA"/>
        </w:rPr>
      </w:pPr>
    </w:p>
    <w:p w14:paraId="3677D651" w14:textId="538BFFC3" w:rsidR="002230FF" w:rsidRPr="004B5DB6" w:rsidRDefault="00840B51">
      <w:pPr>
        <w:pStyle w:val="ListParagraph"/>
        <w:numPr>
          <w:ilvl w:val="0"/>
          <w:numId w:val="2"/>
        </w:numPr>
        <w:tabs>
          <w:tab w:val="left" w:pos="834"/>
        </w:tabs>
        <w:rPr>
          <w:rFonts w:ascii="Wingdings"/>
          <w:sz w:val="24"/>
          <w:lang w:val="fr-CA"/>
        </w:rPr>
      </w:pPr>
      <w:r w:rsidRPr="004B5DB6">
        <w:rPr>
          <w:sz w:val="24"/>
          <w:lang w:val="fr-CA"/>
        </w:rPr>
        <w:t>Personnel de soutien pour les délégués de la Fédération</w:t>
      </w:r>
      <w:r w:rsidR="001C7922" w:rsidRPr="004B5DB6">
        <w:rPr>
          <w:sz w:val="24"/>
          <w:lang w:val="fr-CA"/>
        </w:rPr>
        <w:t xml:space="preserve"> internationale</w:t>
      </w:r>
      <w:r w:rsidRPr="004B5DB6">
        <w:rPr>
          <w:sz w:val="24"/>
          <w:lang w:val="fr-CA"/>
        </w:rPr>
        <w:t> </w:t>
      </w:r>
      <w:r w:rsidR="000C7533" w:rsidRPr="004B5DB6">
        <w:rPr>
          <w:sz w:val="24"/>
          <w:lang w:val="fr-CA"/>
        </w:rPr>
        <w:t xml:space="preserve">: </w:t>
      </w:r>
      <w:hyperlink r:id="rId30" w:history="1">
        <w:r w:rsidR="000C7533" w:rsidRPr="004B5DB6">
          <w:rPr>
            <w:color w:val="0462C1"/>
            <w:sz w:val="24"/>
            <w:u w:val="single" w:color="0462C1"/>
            <w:lang w:val="fr-CA"/>
          </w:rPr>
          <w:t>staff.health@ifrc.org</w:t>
        </w:r>
      </w:hyperlink>
    </w:p>
    <w:p w14:paraId="2E65BCC4" w14:textId="0E9848C2" w:rsidR="002230FF" w:rsidRPr="004B5DB6" w:rsidRDefault="0016189D">
      <w:pPr>
        <w:pStyle w:val="ListParagraph"/>
        <w:numPr>
          <w:ilvl w:val="0"/>
          <w:numId w:val="2"/>
        </w:numPr>
        <w:tabs>
          <w:tab w:val="left" w:pos="834"/>
        </w:tabs>
        <w:spacing w:before="42"/>
        <w:rPr>
          <w:rFonts w:ascii="Wingdings"/>
          <w:sz w:val="24"/>
          <w:lang w:val="fr-CA"/>
        </w:rPr>
      </w:pPr>
      <w:r w:rsidRPr="004B5DB6">
        <w:rPr>
          <w:sz w:val="24"/>
          <w:lang w:val="fr-CA"/>
        </w:rPr>
        <w:t xml:space="preserve">Assistance technique de la Fédération </w:t>
      </w:r>
      <w:r w:rsidR="00B907CF" w:rsidRPr="004B5DB6">
        <w:rPr>
          <w:sz w:val="24"/>
          <w:lang w:val="fr-CA"/>
        </w:rPr>
        <w:t xml:space="preserve">internationale </w:t>
      </w:r>
      <w:r w:rsidRPr="004B5DB6">
        <w:rPr>
          <w:sz w:val="24"/>
          <w:lang w:val="fr-CA"/>
        </w:rPr>
        <w:t>en matière de</w:t>
      </w:r>
      <w:r w:rsidR="000C7533" w:rsidRPr="004B5DB6">
        <w:rPr>
          <w:sz w:val="24"/>
          <w:lang w:val="fr-CA"/>
        </w:rPr>
        <w:t xml:space="preserve"> </w:t>
      </w:r>
      <w:r w:rsidR="00B772FA" w:rsidRPr="004B5DB6">
        <w:rPr>
          <w:sz w:val="24"/>
          <w:lang w:val="fr-CA"/>
        </w:rPr>
        <w:t>SMSPS</w:t>
      </w:r>
      <w:r w:rsidRPr="004B5DB6">
        <w:rPr>
          <w:sz w:val="24"/>
          <w:lang w:val="fr-CA"/>
        </w:rPr>
        <w:t> </w:t>
      </w:r>
      <w:r w:rsidR="000C7533" w:rsidRPr="004B5DB6">
        <w:rPr>
          <w:sz w:val="24"/>
          <w:lang w:val="fr-CA"/>
        </w:rPr>
        <w:t>:</w:t>
      </w:r>
    </w:p>
    <w:p w14:paraId="10076ECB" w14:textId="4799FF08" w:rsidR="002230FF" w:rsidRPr="004B5DB6" w:rsidRDefault="0016189D">
      <w:pPr>
        <w:pStyle w:val="BodyText"/>
        <w:spacing w:before="45" w:line="276" w:lineRule="auto"/>
        <w:ind w:right="1731"/>
        <w:rPr>
          <w:lang w:val="fr-CA"/>
        </w:rPr>
      </w:pPr>
      <w:r w:rsidRPr="004B5DB6">
        <w:rPr>
          <w:lang w:val="fr-CA"/>
        </w:rPr>
        <w:t xml:space="preserve">Conseillère </w:t>
      </w:r>
      <w:r w:rsidR="00BA1305">
        <w:rPr>
          <w:lang w:val="fr-CA"/>
        </w:rPr>
        <w:t xml:space="preserve">en SMSPS </w:t>
      </w:r>
      <w:r w:rsidRPr="004B5DB6">
        <w:rPr>
          <w:lang w:val="fr-CA"/>
        </w:rPr>
        <w:t>pour l’Asie-Pacifique</w:t>
      </w:r>
      <w:r w:rsidR="000C7533" w:rsidRPr="004B5DB6">
        <w:rPr>
          <w:lang w:val="fr-CA"/>
        </w:rPr>
        <w:t>, Eliza Cheung</w:t>
      </w:r>
      <w:r w:rsidRPr="004B5DB6">
        <w:rPr>
          <w:lang w:val="fr-CA"/>
        </w:rPr>
        <w:t> </w:t>
      </w:r>
      <w:r w:rsidR="000C7533" w:rsidRPr="004B5DB6">
        <w:rPr>
          <w:lang w:val="fr-CA"/>
        </w:rPr>
        <w:t xml:space="preserve">: </w:t>
      </w:r>
      <w:hyperlink r:id="rId31" w:history="1">
        <w:r w:rsidR="000C7533" w:rsidRPr="004B5DB6">
          <w:rPr>
            <w:color w:val="0462C1"/>
            <w:u w:val="single" w:color="0462C1"/>
            <w:lang w:val="fr-CA"/>
          </w:rPr>
          <w:t>eliza.cheung@redcross.org.hk</w:t>
        </w:r>
      </w:hyperlink>
      <w:r w:rsidRPr="004B5DB6">
        <w:rPr>
          <w:color w:val="0462C1"/>
          <w:u w:val="single" w:color="0462C1"/>
          <w:lang w:val="fr-CA"/>
        </w:rPr>
        <w:br/>
      </w:r>
      <w:r w:rsidRPr="004B5DB6">
        <w:rPr>
          <w:lang w:val="fr-CA"/>
        </w:rPr>
        <w:t xml:space="preserve">Conseillère </w:t>
      </w:r>
      <w:r w:rsidR="00BA1305">
        <w:rPr>
          <w:lang w:val="fr-CA"/>
        </w:rPr>
        <w:t>en SMSPS du</w:t>
      </w:r>
      <w:r w:rsidRPr="004B5DB6">
        <w:rPr>
          <w:lang w:val="fr-CA"/>
        </w:rPr>
        <w:t xml:space="preserve"> Centre de référence pour le </w:t>
      </w:r>
      <w:r w:rsidR="00B907CF" w:rsidRPr="004B5DB6">
        <w:rPr>
          <w:lang w:val="fr-CA"/>
        </w:rPr>
        <w:t>s</w:t>
      </w:r>
      <w:r w:rsidRPr="004B5DB6">
        <w:rPr>
          <w:lang w:val="fr-CA"/>
        </w:rPr>
        <w:t xml:space="preserve">outien </w:t>
      </w:r>
      <w:r w:rsidR="00B907CF" w:rsidRPr="004B5DB6">
        <w:rPr>
          <w:lang w:val="fr-CA"/>
        </w:rPr>
        <w:t>p</w:t>
      </w:r>
      <w:r w:rsidRPr="004B5DB6">
        <w:rPr>
          <w:lang w:val="fr-CA"/>
        </w:rPr>
        <w:t>sychosocial de la Fédération</w:t>
      </w:r>
      <w:r w:rsidR="00B907CF" w:rsidRPr="004B5DB6">
        <w:rPr>
          <w:lang w:val="fr-CA"/>
        </w:rPr>
        <w:t xml:space="preserve"> internationale</w:t>
      </w:r>
      <w:r w:rsidR="000C7533" w:rsidRPr="004B5DB6">
        <w:rPr>
          <w:lang w:val="fr-CA"/>
        </w:rPr>
        <w:t>, Ea Suzanne Akasha</w:t>
      </w:r>
      <w:r w:rsidRPr="004B5DB6">
        <w:rPr>
          <w:lang w:val="fr-CA"/>
        </w:rPr>
        <w:t> </w:t>
      </w:r>
      <w:r w:rsidR="000C7533" w:rsidRPr="004B5DB6">
        <w:rPr>
          <w:lang w:val="fr-CA"/>
        </w:rPr>
        <w:t xml:space="preserve">: </w:t>
      </w:r>
      <w:hyperlink r:id="rId32" w:history="1">
        <w:r w:rsidR="000C7533" w:rsidRPr="004B5DB6">
          <w:rPr>
            <w:color w:val="0462C1"/>
            <w:u w:val="single" w:color="0462C1"/>
            <w:lang w:val="fr-CA"/>
          </w:rPr>
          <w:t>eaaka@rodekors.dk</w:t>
        </w:r>
      </w:hyperlink>
    </w:p>
    <w:sectPr w:rsidR="002230FF" w:rsidRPr="004B5DB6">
      <w:pgSz w:w="11910" w:h="16840"/>
      <w:pgMar w:top="1980" w:right="1060" w:bottom="280" w:left="10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44B11" w14:textId="77777777" w:rsidR="00152B9E" w:rsidRDefault="00152B9E">
      <w:r>
        <w:separator/>
      </w:r>
    </w:p>
  </w:endnote>
  <w:endnote w:type="continuationSeparator" w:id="0">
    <w:p w14:paraId="073A01D6" w14:textId="77777777" w:rsidR="00152B9E" w:rsidRDefault="0015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5CFEB" w14:textId="77777777" w:rsidR="00152B9E" w:rsidRDefault="00152B9E">
      <w:r>
        <w:separator/>
      </w:r>
    </w:p>
  </w:footnote>
  <w:footnote w:type="continuationSeparator" w:id="0">
    <w:p w14:paraId="5B4BDFCE" w14:textId="77777777" w:rsidR="00152B9E" w:rsidRDefault="00152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8E34B" w14:textId="42759C22" w:rsidR="00BE642F" w:rsidRDefault="00BE642F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34F38E4F" wp14:editId="7EA72AE3">
          <wp:simplePos x="0" y="0"/>
          <wp:positionH relativeFrom="margin">
            <wp:posOffset>0</wp:posOffset>
          </wp:positionH>
          <wp:positionV relativeFrom="paragraph">
            <wp:posOffset>8255</wp:posOffset>
          </wp:positionV>
          <wp:extent cx="4495800" cy="793115"/>
          <wp:effectExtent l="0" t="0" r="0" b="6985"/>
          <wp:wrapTight wrapText="bothSides">
            <wp:wrapPolygon edited="0">
              <wp:start x="0" y="0"/>
              <wp:lineTo x="0" y="21271"/>
              <wp:lineTo x="21508" y="21271"/>
              <wp:lineTo x="21508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5800" cy="79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8B2AF" w14:textId="77777777" w:rsidR="00BE642F" w:rsidRDefault="00BE642F">
    <w:pPr>
      <w:pStyle w:val="BodyText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B15BD" w14:textId="45392612" w:rsidR="00BE642F" w:rsidRDefault="00BE642F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196F5A53" wp14:editId="17A0F07C">
          <wp:simplePos x="0" y="0"/>
          <wp:positionH relativeFrom="margin">
            <wp:posOffset>72905</wp:posOffset>
          </wp:positionH>
          <wp:positionV relativeFrom="paragraph">
            <wp:posOffset>-1006</wp:posOffset>
          </wp:positionV>
          <wp:extent cx="4495800" cy="793115"/>
          <wp:effectExtent l="0" t="0" r="0" b="6985"/>
          <wp:wrapTight wrapText="bothSides">
            <wp:wrapPolygon edited="0">
              <wp:start x="0" y="0"/>
              <wp:lineTo x="0" y="21271"/>
              <wp:lineTo x="21508" y="21271"/>
              <wp:lineTo x="21508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5800" cy="79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C4C84" w14:textId="77777777" w:rsidR="00BE642F" w:rsidRDefault="00BE642F">
    <w:pPr>
      <w:pStyle w:val="BodyText"/>
      <w:spacing w:line="14" w:lineRule="auto"/>
      <w:ind w:left="0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856F9" w14:textId="77777777" w:rsidR="00BE642F" w:rsidRDefault="00BE642F">
    <w:pPr>
      <w:pStyle w:val="BodyText"/>
      <w:spacing w:line="14" w:lineRule="auto"/>
      <w:ind w:left="0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20ACA" w14:textId="73E31C9F" w:rsidR="00BE642F" w:rsidRDefault="009D5FA7">
    <w:pPr>
      <w:pStyle w:val="BodyText"/>
      <w:spacing w:line="14" w:lineRule="auto"/>
      <w:ind w:left="0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6ACDE7FC" wp14:editId="51719DB4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168910" cy="165735"/>
              <wp:effectExtent l="0" t="0" r="2540" b="571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CDA64" w14:textId="589AADFE" w:rsidR="009D5FA7" w:rsidRPr="009D5FA7" w:rsidRDefault="009D5FA7" w:rsidP="009D5FA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lang w:val="fr-C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DE7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9pt;margin-top:0;width:13.3pt;height:13.05pt;z-index:-251643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bTYnQIAAI4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" filled="f" stroked="f">
              <v:textbox inset="0,0,0,0">
                <w:txbxContent>
                  <w:p w14:paraId="5ECCDA64" w14:textId="589AADFE" w:rsidR="009D5FA7" w:rsidRPr="009D5FA7" w:rsidRDefault="009D5FA7" w:rsidP="009D5FA7">
                    <w:pPr>
                      <w:spacing w:line="245" w:lineRule="exact"/>
                      <w:ind w:left="20"/>
                      <w:rPr>
                        <w:rFonts w:ascii="Calibri"/>
                        <w:lang w:val="fr-CA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DA784" w14:textId="77777777" w:rsidR="00BE642F" w:rsidRDefault="00BE642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C333781" wp14:editId="23E4F8DA">
              <wp:simplePos x="0" y="0"/>
              <wp:positionH relativeFrom="page">
                <wp:posOffset>6686550</wp:posOffset>
              </wp:positionH>
              <wp:positionV relativeFrom="page">
                <wp:posOffset>462915</wp:posOffset>
              </wp:positionV>
              <wp:extent cx="168910" cy="165735"/>
              <wp:effectExtent l="0" t="0" r="2540" b="0"/>
              <wp:wrapNone/>
              <wp:docPr id="92231628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B4492B" w14:textId="77777777" w:rsidR="00BE642F" w:rsidRDefault="00BE642F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33378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6.5pt;margin-top:36.45pt;width:13.3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yLpwIAAJ0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" filled="f" stroked="f">
              <v:textbox inset="0,0,0,0">
                <w:txbxContent>
                  <w:p w14:paraId="2AB4492B" w14:textId="77777777" w:rsidR="00BE642F" w:rsidRDefault="00BE642F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EE9F9" w14:textId="77777777" w:rsidR="00BE642F" w:rsidRDefault="00BE642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22B8463" wp14:editId="7A827E7D">
              <wp:simplePos x="0" y="0"/>
              <wp:positionH relativeFrom="page">
                <wp:posOffset>6673850</wp:posOffset>
              </wp:positionH>
              <wp:positionV relativeFrom="page">
                <wp:posOffset>462915</wp:posOffset>
              </wp:positionV>
              <wp:extent cx="194310" cy="165735"/>
              <wp:effectExtent l="0" t="0" r="0" b="0"/>
              <wp:wrapNone/>
              <wp:docPr id="163125697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3E1DE" w14:textId="77777777" w:rsidR="00BE642F" w:rsidRDefault="00BE642F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B84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5.5pt;margin-top:36.45pt;width:15.3pt;height:13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" filled="f" stroked="f">
              <v:textbox inset="0,0,0,0">
                <w:txbxContent>
                  <w:p w14:paraId="6533E1DE" w14:textId="77777777" w:rsidR="00BE642F" w:rsidRDefault="00BE642F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6399D" w14:textId="777505CA" w:rsidR="00BE642F" w:rsidRDefault="00BE642F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6C1A2E" wp14:editId="51354408">
          <wp:simplePos x="0" y="0"/>
          <wp:positionH relativeFrom="margin">
            <wp:posOffset>0</wp:posOffset>
          </wp:positionH>
          <wp:positionV relativeFrom="paragraph">
            <wp:posOffset>8255</wp:posOffset>
          </wp:positionV>
          <wp:extent cx="4495800" cy="793115"/>
          <wp:effectExtent l="0" t="0" r="0" b="6985"/>
          <wp:wrapTight wrapText="bothSides">
            <wp:wrapPolygon edited="0">
              <wp:start x="0" y="0"/>
              <wp:lineTo x="0" y="21271"/>
              <wp:lineTo x="21508" y="21271"/>
              <wp:lineTo x="21508" y="0"/>
              <wp:lineTo x="0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5800" cy="79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0390D"/>
    <w:multiLevelType w:val="hybridMultilevel"/>
    <w:tmpl w:val="BB90185A"/>
    <w:lvl w:ilvl="0" w:tplc="D85E16D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6385C5A"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82322DBC">
      <w:numFmt w:val="bullet"/>
      <w:lvlText w:val="•"/>
      <w:lvlJc w:val="left"/>
      <w:pPr>
        <w:ind w:left="2482" w:hanging="360"/>
      </w:pPr>
      <w:rPr>
        <w:rFonts w:hint="default"/>
      </w:rPr>
    </w:lvl>
    <w:lvl w:ilvl="3" w:tplc="E92A974E">
      <w:numFmt w:val="bullet"/>
      <w:lvlText w:val="•"/>
      <w:lvlJc w:val="left"/>
      <w:pPr>
        <w:ind w:left="3405" w:hanging="360"/>
      </w:pPr>
      <w:rPr>
        <w:rFonts w:hint="default"/>
      </w:rPr>
    </w:lvl>
    <w:lvl w:ilvl="4" w:tplc="1CD8E476">
      <w:numFmt w:val="bullet"/>
      <w:lvlText w:val="•"/>
      <w:lvlJc w:val="left"/>
      <w:pPr>
        <w:ind w:left="4328" w:hanging="360"/>
      </w:pPr>
      <w:rPr>
        <w:rFonts w:hint="default"/>
      </w:rPr>
    </w:lvl>
    <w:lvl w:ilvl="5" w:tplc="11FA0148">
      <w:numFmt w:val="bullet"/>
      <w:lvlText w:val="•"/>
      <w:lvlJc w:val="left"/>
      <w:pPr>
        <w:ind w:left="5251" w:hanging="360"/>
      </w:pPr>
      <w:rPr>
        <w:rFonts w:hint="default"/>
      </w:rPr>
    </w:lvl>
    <w:lvl w:ilvl="6" w:tplc="93F4A606">
      <w:numFmt w:val="bullet"/>
      <w:lvlText w:val="•"/>
      <w:lvlJc w:val="left"/>
      <w:pPr>
        <w:ind w:left="6174" w:hanging="360"/>
      </w:pPr>
      <w:rPr>
        <w:rFonts w:hint="default"/>
      </w:rPr>
    </w:lvl>
    <w:lvl w:ilvl="7" w:tplc="E42AA174">
      <w:numFmt w:val="bullet"/>
      <w:lvlText w:val="•"/>
      <w:lvlJc w:val="left"/>
      <w:pPr>
        <w:ind w:left="7097" w:hanging="360"/>
      </w:pPr>
      <w:rPr>
        <w:rFonts w:hint="default"/>
      </w:rPr>
    </w:lvl>
    <w:lvl w:ilvl="8" w:tplc="46F6C878">
      <w:numFmt w:val="bullet"/>
      <w:lvlText w:val="•"/>
      <w:lvlJc w:val="left"/>
      <w:pPr>
        <w:ind w:left="8020" w:hanging="360"/>
      </w:pPr>
      <w:rPr>
        <w:rFonts w:hint="default"/>
      </w:rPr>
    </w:lvl>
  </w:abstractNum>
  <w:abstractNum w:abstractNumId="1" w15:restartNumberingAfterBreak="0">
    <w:nsid w:val="13084D48"/>
    <w:multiLevelType w:val="hybridMultilevel"/>
    <w:tmpl w:val="F87C6A90"/>
    <w:lvl w:ilvl="0" w:tplc="87D22A84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auto"/>
        <w:w w:val="100"/>
      </w:rPr>
    </w:lvl>
    <w:lvl w:ilvl="1" w:tplc="0F8606CE"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513843EC">
      <w:numFmt w:val="bullet"/>
      <w:lvlText w:val="•"/>
      <w:lvlJc w:val="left"/>
      <w:pPr>
        <w:ind w:left="2637" w:hanging="360"/>
      </w:pPr>
      <w:rPr>
        <w:rFonts w:hint="default"/>
      </w:rPr>
    </w:lvl>
    <w:lvl w:ilvl="3" w:tplc="1B643858">
      <w:numFmt w:val="bullet"/>
      <w:lvlText w:val="•"/>
      <w:lvlJc w:val="left"/>
      <w:pPr>
        <w:ind w:left="3535" w:hanging="360"/>
      </w:pPr>
      <w:rPr>
        <w:rFonts w:hint="default"/>
      </w:rPr>
    </w:lvl>
    <w:lvl w:ilvl="4" w:tplc="E988AEBC">
      <w:numFmt w:val="bullet"/>
      <w:lvlText w:val="•"/>
      <w:lvlJc w:val="left"/>
      <w:pPr>
        <w:ind w:left="4434" w:hanging="360"/>
      </w:pPr>
      <w:rPr>
        <w:rFonts w:hint="default"/>
      </w:rPr>
    </w:lvl>
    <w:lvl w:ilvl="5" w:tplc="FE86EA08">
      <w:numFmt w:val="bullet"/>
      <w:lvlText w:val="•"/>
      <w:lvlJc w:val="left"/>
      <w:pPr>
        <w:ind w:left="5333" w:hanging="360"/>
      </w:pPr>
      <w:rPr>
        <w:rFonts w:hint="default"/>
      </w:rPr>
    </w:lvl>
    <w:lvl w:ilvl="6" w:tplc="FC528E3A">
      <w:numFmt w:val="bullet"/>
      <w:lvlText w:val="•"/>
      <w:lvlJc w:val="left"/>
      <w:pPr>
        <w:ind w:left="6231" w:hanging="360"/>
      </w:pPr>
      <w:rPr>
        <w:rFonts w:hint="default"/>
      </w:rPr>
    </w:lvl>
    <w:lvl w:ilvl="7" w:tplc="D6CA9E88">
      <w:numFmt w:val="bullet"/>
      <w:lvlText w:val="•"/>
      <w:lvlJc w:val="left"/>
      <w:pPr>
        <w:ind w:left="7130" w:hanging="360"/>
      </w:pPr>
      <w:rPr>
        <w:rFonts w:hint="default"/>
      </w:rPr>
    </w:lvl>
    <w:lvl w:ilvl="8" w:tplc="6C8CA3F8">
      <w:numFmt w:val="bullet"/>
      <w:lvlText w:val="•"/>
      <w:lvlJc w:val="left"/>
      <w:pPr>
        <w:ind w:left="8029" w:hanging="360"/>
      </w:pPr>
      <w:rPr>
        <w:rFonts w:hint="default"/>
      </w:rPr>
    </w:lvl>
  </w:abstractNum>
  <w:abstractNum w:abstractNumId="2" w15:restartNumberingAfterBreak="0">
    <w:nsid w:val="65054464"/>
    <w:multiLevelType w:val="hybridMultilevel"/>
    <w:tmpl w:val="D576B34A"/>
    <w:lvl w:ilvl="0" w:tplc="A582EF8C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F66242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72C0D000">
      <w:numFmt w:val="bullet"/>
      <w:lvlText w:val="•"/>
      <w:lvlJc w:val="left"/>
      <w:pPr>
        <w:ind w:left="1802" w:hanging="360"/>
      </w:pPr>
      <w:rPr>
        <w:rFonts w:hint="default"/>
      </w:rPr>
    </w:lvl>
    <w:lvl w:ilvl="3" w:tplc="26B417AE">
      <w:numFmt w:val="bullet"/>
      <w:lvlText w:val="•"/>
      <w:lvlJc w:val="left"/>
      <w:pPr>
        <w:ind w:left="2765" w:hanging="360"/>
      </w:pPr>
      <w:rPr>
        <w:rFonts w:hint="default"/>
      </w:rPr>
    </w:lvl>
    <w:lvl w:ilvl="4" w:tplc="DB48093C"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83B40BEE">
      <w:numFmt w:val="bullet"/>
      <w:lvlText w:val="•"/>
      <w:lvlJc w:val="left"/>
      <w:pPr>
        <w:ind w:left="4691" w:hanging="360"/>
      </w:pPr>
      <w:rPr>
        <w:rFonts w:hint="default"/>
      </w:rPr>
    </w:lvl>
    <w:lvl w:ilvl="6" w:tplc="2C38D8F4">
      <w:numFmt w:val="bullet"/>
      <w:lvlText w:val="•"/>
      <w:lvlJc w:val="left"/>
      <w:pPr>
        <w:ind w:left="5654" w:hanging="360"/>
      </w:pPr>
      <w:rPr>
        <w:rFonts w:hint="default"/>
      </w:rPr>
    </w:lvl>
    <w:lvl w:ilvl="7" w:tplc="AA30837E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201A04DC">
      <w:numFmt w:val="bullet"/>
      <w:lvlText w:val="•"/>
      <w:lvlJc w:val="left"/>
      <w:pPr>
        <w:ind w:left="7580" w:hanging="360"/>
      </w:pPr>
      <w:rPr>
        <w:rFonts w:hint="default"/>
      </w:rPr>
    </w:lvl>
  </w:abstractNum>
  <w:abstractNum w:abstractNumId="3" w15:restartNumberingAfterBreak="0">
    <w:nsid w:val="731B2D2D"/>
    <w:multiLevelType w:val="hybridMultilevel"/>
    <w:tmpl w:val="A88EE044"/>
    <w:lvl w:ilvl="0" w:tplc="0AF827C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AB21D50"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EFB6B3AC">
      <w:numFmt w:val="bullet"/>
      <w:lvlText w:val="•"/>
      <w:lvlJc w:val="left"/>
      <w:pPr>
        <w:ind w:left="2482" w:hanging="360"/>
      </w:pPr>
      <w:rPr>
        <w:rFonts w:hint="default"/>
      </w:rPr>
    </w:lvl>
    <w:lvl w:ilvl="3" w:tplc="626679A4">
      <w:numFmt w:val="bullet"/>
      <w:lvlText w:val="•"/>
      <w:lvlJc w:val="left"/>
      <w:pPr>
        <w:ind w:left="3405" w:hanging="360"/>
      </w:pPr>
      <w:rPr>
        <w:rFonts w:hint="default"/>
      </w:rPr>
    </w:lvl>
    <w:lvl w:ilvl="4" w:tplc="1F961B28">
      <w:numFmt w:val="bullet"/>
      <w:lvlText w:val="•"/>
      <w:lvlJc w:val="left"/>
      <w:pPr>
        <w:ind w:left="4328" w:hanging="360"/>
      </w:pPr>
      <w:rPr>
        <w:rFonts w:hint="default"/>
      </w:rPr>
    </w:lvl>
    <w:lvl w:ilvl="5" w:tplc="3B662AFE">
      <w:numFmt w:val="bullet"/>
      <w:lvlText w:val="•"/>
      <w:lvlJc w:val="left"/>
      <w:pPr>
        <w:ind w:left="5251" w:hanging="360"/>
      </w:pPr>
      <w:rPr>
        <w:rFonts w:hint="default"/>
      </w:rPr>
    </w:lvl>
    <w:lvl w:ilvl="6" w:tplc="DBF83E5A">
      <w:numFmt w:val="bullet"/>
      <w:lvlText w:val="•"/>
      <w:lvlJc w:val="left"/>
      <w:pPr>
        <w:ind w:left="6174" w:hanging="360"/>
      </w:pPr>
      <w:rPr>
        <w:rFonts w:hint="default"/>
      </w:rPr>
    </w:lvl>
    <w:lvl w:ilvl="7" w:tplc="59F68B8A">
      <w:numFmt w:val="bullet"/>
      <w:lvlText w:val="•"/>
      <w:lvlJc w:val="left"/>
      <w:pPr>
        <w:ind w:left="7097" w:hanging="360"/>
      </w:pPr>
      <w:rPr>
        <w:rFonts w:hint="default"/>
      </w:rPr>
    </w:lvl>
    <w:lvl w:ilvl="8" w:tplc="D44AAD2A">
      <w:numFmt w:val="bullet"/>
      <w:lvlText w:val="•"/>
      <w:lvlJc w:val="left"/>
      <w:pPr>
        <w:ind w:left="802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FF"/>
    <w:rsid w:val="00001ED4"/>
    <w:rsid w:val="00003DBD"/>
    <w:rsid w:val="00004EC6"/>
    <w:rsid w:val="00005D9E"/>
    <w:rsid w:val="00015DB0"/>
    <w:rsid w:val="00022420"/>
    <w:rsid w:val="000241CD"/>
    <w:rsid w:val="000315C6"/>
    <w:rsid w:val="000363AC"/>
    <w:rsid w:val="00037118"/>
    <w:rsid w:val="0004395F"/>
    <w:rsid w:val="000459BC"/>
    <w:rsid w:val="00050B72"/>
    <w:rsid w:val="000533F8"/>
    <w:rsid w:val="00067A4B"/>
    <w:rsid w:val="00071C0C"/>
    <w:rsid w:val="000768E4"/>
    <w:rsid w:val="0008194A"/>
    <w:rsid w:val="00086A90"/>
    <w:rsid w:val="00087DE1"/>
    <w:rsid w:val="000A7ACC"/>
    <w:rsid w:val="000B1009"/>
    <w:rsid w:val="000B1051"/>
    <w:rsid w:val="000B33C6"/>
    <w:rsid w:val="000C24D9"/>
    <w:rsid w:val="000C7533"/>
    <w:rsid w:val="000C78CE"/>
    <w:rsid w:val="000D75DB"/>
    <w:rsid w:val="000E2145"/>
    <w:rsid w:val="000E6590"/>
    <w:rsid w:val="000E6731"/>
    <w:rsid w:val="00114F24"/>
    <w:rsid w:val="001153CE"/>
    <w:rsid w:val="00125FDA"/>
    <w:rsid w:val="00135FD6"/>
    <w:rsid w:val="001415C4"/>
    <w:rsid w:val="00146BF3"/>
    <w:rsid w:val="00150C7F"/>
    <w:rsid w:val="00152B9E"/>
    <w:rsid w:val="00156012"/>
    <w:rsid w:val="0015773A"/>
    <w:rsid w:val="00157AEB"/>
    <w:rsid w:val="0016189D"/>
    <w:rsid w:val="0017122C"/>
    <w:rsid w:val="0017201F"/>
    <w:rsid w:val="0017645B"/>
    <w:rsid w:val="00183847"/>
    <w:rsid w:val="00183D1B"/>
    <w:rsid w:val="00183DD3"/>
    <w:rsid w:val="00195900"/>
    <w:rsid w:val="00196646"/>
    <w:rsid w:val="001969EA"/>
    <w:rsid w:val="001A37B9"/>
    <w:rsid w:val="001B3B43"/>
    <w:rsid w:val="001B5621"/>
    <w:rsid w:val="001C1099"/>
    <w:rsid w:val="001C7922"/>
    <w:rsid w:val="001D12D2"/>
    <w:rsid w:val="001E19A0"/>
    <w:rsid w:val="001E4ED9"/>
    <w:rsid w:val="001F1417"/>
    <w:rsid w:val="00205A9C"/>
    <w:rsid w:val="00210970"/>
    <w:rsid w:val="002216AE"/>
    <w:rsid w:val="00222964"/>
    <w:rsid w:val="002230FF"/>
    <w:rsid w:val="002258EA"/>
    <w:rsid w:val="00230C9F"/>
    <w:rsid w:val="00240A3B"/>
    <w:rsid w:val="00262138"/>
    <w:rsid w:val="002703D8"/>
    <w:rsid w:val="0027759A"/>
    <w:rsid w:val="00283CF9"/>
    <w:rsid w:val="00284A04"/>
    <w:rsid w:val="002A3CFB"/>
    <w:rsid w:val="002A4AD0"/>
    <w:rsid w:val="002A60A6"/>
    <w:rsid w:val="002B5EFC"/>
    <w:rsid w:val="002C4396"/>
    <w:rsid w:val="002C7183"/>
    <w:rsid w:val="002C7F3A"/>
    <w:rsid w:val="002D1D5D"/>
    <w:rsid w:val="002D4BCA"/>
    <w:rsid w:val="002E1FD5"/>
    <w:rsid w:val="002E3C18"/>
    <w:rsid w:val="002F0B32"/>
    <w:rsid w:val="002F0B8C"/>
    <w:rsid w:val="00307AF4"/>
    <w:rsid w:val="003170FF"/>
    <w:rsid w:val="00324172"/>
    <w:rsid w:val="00347F5A"/>
    <w:rsid w:val="00366857"/>
    <w:rsid w:val="00367D39"/>
    <w:rsid w:val="003772DE"/>
    <w:rsid w:val="0038094A"/>
    <w:rsid w:val="0038794B"/>
    <w:rsid w:val="00387F93"/>
    <w:rsid w:val="003B2788"/>
    <w:rsid w:val="003B4F61"/>
    <w:rsid w:val="003C10E8"/>
    <w:rsid w:val="003D5A8F"/>
    <w:rsid w:val="003D7497"/>
    <w:rsid w:val="003F160F"/>
    <w:rsid w:val="003F5CDB"/>
    <w:rsid w:val="00401675"/>
    <w:rsid w:val="004035A5"/>
    <w:rsid w:val="00403C16"/>
    <w:rsid w:val="004052E2"/>
    <w:rsid w:val="00413690"/>
    <w:rsid w:val="00426302"/>
    <w:rsid w:val="0043567F"/>
    <w:rsid w:val="004416B2"/>
    <w:rsid w:val="00455219"/>
    <w:rsid w:val="00456BEB"/>
    <w:rsid w:val="0046094F"/>
    <w:rsid w:val="00464EFD"/>
    <w:rsid w:val="00490995"/>
    <w:rsid w:val="0049381D"/>
    <w:rsid w:val="00496804"/>
    <w:rsid w:val="004B5DB6"/>
    <w:rsid w:val="004B7359"/>
    <w:rsid w:val="004C1F17"/>
    <w:rsid w:val="004C1F79"/>
    <w:rsid w:val="004C4F2B"/>
    <w:rsid w:val="004D455B"/>
    <w:rsid w:val="004D7F7D"/>
    <w:rsid w:val="004E0D95"/>
    <w:rsid w:val="004E70C7"/>
    <w:rsid w:val="004F10E9"/>
    <w:rsid w:val="004F1263"/>
    <w:rsid w:val="00504083"/>
    <w:rsid w:val="00511DEB"/>
    <w:rsid w:val="00521DBB"/>
    <w:rsid w:val="00523139"/>
    <w:rsid w:val="005324A9"/>
    <w:rsid w:val="0053552F"/>
    <w:rsid w:val="00536275"/>
    <w:rsid w:val="0054109E"/>
    <w:rsid w:val="00543D1A"/>
    <w:rsid w:val="00547DD0"/>
    <w:rsid w:val="00562027"/>
    <w:rsid w:val="00564C3F"/>
    <w:rsid w:val="00564F20"/>
    <w:rsid w:val="00570983"/>
    <w:rsid w:val="0058624F"/>
    <w:rsid w:val="00592712"/>
    <w:rsid w:val="00593908"/>
    <w:rsid w:val="005A21CB"/>
    <w:rsid w:val="005A4761"/>
    <w:rsid w:val="005A4D29"/>
    <w:rsid w:val="005B4D94"/>
    <w:rsid w:val="005C3CA2"/>
    <w:rsid w:val="005D0CBB"/>
    <w:rsid w:val="005E34E8"/>
    <w:rsid w:val="005E3711"/>
    <w:rsid w:val="005E3A9D"/>
    <w:rsid w:val="005E4425"/>
    <w:rsid w:val="005F164F"/>
    <w:rsid w:val="005F535D"/>
    <w:rsid w:val="0060787F"/>
    <w:rsid w:val="006130EE"/>
    <w:rsid w:val="00614831"/>
    <w:rsid w:val="00615935"/>
    <w:rsid w:val="00620D6B"/>
    <w:rsid w:val="00624BAE"/>
    <w:rsid w:val="0063436E"/>
    <w:rsid w:val="00646A28"/>
    <w:rsid w:val="00647E8C"/>
    <w:rsid w:val="00650524"/>
    <w:rsid w:val="00653882"/>
    <w:rsid w:val="00653E39"/>
    <w:rsid w:val="0065734B"/>
    <w:rsid w:val="00665876"/>
    <w:rsid w:val="00665D61"/>
    <w:rsid w:val="00683328"/>
    <w:rsid w:val="00696CCD"/>
    <w:rsid w:val="00697A76"/>
    <w:rsid w:val="006A4569"/>
    <w:rsid w:val="006B2C1A"/>
    <w:rsid w:val="006B600B"/>
    <w:rsid w:val="006B639C"/>
    <w:rsid w:val="006C1007"/>
    <w:rsid w:val="006C6E5E"/>
    <w:rsid w:val="006D52BD"/>
    <w:rsid w:val="006E04CC"/>
    <w:rsid w:val="006F1AA6"/>
    <w:rsid w:val="006F27E5"/>
    <w:rsid w:val="006F31BA"/>
    <w:rsid w:val="00700BAB"/>
    <w:rsid w:val="00703B3B"/>
    <w:rsid w:val="00710074"/>
    <w:rsid w:val="00723F21"/>
    <w:rsid w:val="00727999"/>
    <w:rsid w:val="007440D1"/>
    <w:rsid w:val="00756E46"/>
    <w:rsid w:val="007600E8"/>
    <w:rsid w:val="00763AE5"/>
    <w:rsid w:val="00773504"/>
    <w:rsid w:val="007737F4"/>
    <w:rsid w:val="0078221A"/>
    <w:rsid w:val="0078500F"/>
    <w:rsid w:val="00791772"/>
    <w:rsid w:val="0079558F"/>
    <w:rsid w:val="007970F2"/>
    <w:rsid w:val="007A7E52"/>
    <w:rsid w:val="007B5A61"/>
    <w:rsid w:val="007C27C0"/>
    <w:rsid w:val="007C5B26"/>
    <w:rsid w:val="007D328D"/>
    <w:rsid w:val="007E1D49"/>
    <w:rsid w:val="00804C10"/>
    <w:rsid w:val="008061FD"/>
    <w:rsid w:val="0081299C"/>
    <w:rsid w:val="00815DAC"/>
    <w:rsid w:val="00821D10"/>
    <w:rsid w:val="00840B51"/>
    <w:rsid w:val="008426B5"/>
    <w:rsid w:val="0084592D"/>
    <w:rsid w:val="0085285B"/>
    <w:rsid w:val="00857DF5"/>
    <w:rsid w:val="00861994"/>
    <w:rsid w:val="008733A7"/>
    <w:rsid w:val="008827FB"/>
    <w:rsid w:val="00883DEA"/>
    <w:rsid w:val="00885713"/>
    <w:rsid w:val="00896935"/>
    <w:rsid w:val="008A00D9"/>
    <w:rsid w:val="008A4324"/>
    <w:rsid w:val="008A6DCF"/>
    <w:rsid w:val="008B04F5"/>
    <w:rsid w:val="008B080F"/>
    <w:rsid w:val="008B2675"/>
    <w:rsid w:val="008B51E8"/>
    <w:rsid w:val="008C60AA"/>
    <w:rsid w:val="008F059F"/>
    <w:rsid w:val="008F0F3D"/>
    <w:rsid w:val="009030C3"/>
    <w:rsid w:val="009213F1"/>
    <w:rsid w:val="009254F5"/>
    <w:rsid w:val="0092622E"/>
    <w:rsid w:val="00967342"/>
    <w:rsid w:val="00971EFA"/>
    <w:rsid w:val="00990C17"/>
    <w:rsid w:val="009977A2"/>
    <w:rsid w:val="009A6035"/>
    <w:rsid w:val="009B21EA"/>
    <w:rsid w:val="009C371A"/>
    <w:rsid w:val="009C6ED7"/>
    <w:rsid w:val="009D5FA7"/>
    <w:rsid w:val="009E4E1D"/>
    <w:rsid w:val="009E5787"/>
    <w:rsid w:val="009F0EA9"/>
    <w:rsid w:val="00A06B4D"/>
    <w:rsid w:val="00A13273"/>
    <w:rsid w:val="00A139A4"/>
    <w:rsid w:val="00A22DDE"/>
    <w:rsid w:val="00A25BEC"/>
    <w:rsid w:val="00A44A3D"/>
    <w:rsid w:val="00A706D4"/>
    <w:rsid w:val="00A7626C"/>
    <w:rsid w:val="00A84924"/>
    <w:rsid w:val="00A865BF"/>
    <w:rsid w:val="00A8662F"/>
    <w:rsid w:val="00A9219B"/>
    <w:rsid w:val="00A94475"/>
    <w:rsid w:val="00AA34C6"/>
    <w:rsid w:val="00AB7C06"/>
    <w:rsid w:val="00AC4920"/>
    <w:rsid w:val="00AD2F46"/>
    <w:rsid w:val="00AD6AF0"/>
    <w:rsid w:val="00AE0346"/>
    <w:rsid w:val="00AE352B"/>
    <w:rsid w:val="00AF033A"/>
    <w:rsid w:val="00AF2AFA"/>
    <w:rsid w:val="00B15FCE"/>
    <w:rsid w:val="00B2009B"/>
    <w:rsid w:val="00B20169"/>
    <w:rsid w:val="00B2323E"/>
    <w:rsid w:val="00B277C5"/>
    <w:rsid w:val="00B32C54"/>
    <w:rsid w:val="00B4216A"/>
    <w:rsid w:val="00B47880"/>
    <w:rsid w:val="00B65BC2"/>
    <w:rsid w:val="00B7188F"/>
    <w:rsid w:val="00B765F0"/>
    <w:rsid w:val="00B772FA"/>
    <w:rsid w:val="00B907CF"/>
    <w:rsid w:val="00B91213"/>
    <w:rsid w:val="00B93A07"/>
    <w:rsid w:val="00BA1305"/>
    <w:rsid w:val="00BA25F7"/>
    <w:rsid w:val="00BB42E7"/>
    <w:rsid w:val="00BD55F0"/>
    <w:rsid w:val="00BD6945"/>
    <w:rsid w:val="00BE3E0B"/>
    <w:rsid w:val="00BE4775"/>
    <w:rsid w:val="00BE642F"/>
    <w:rsid w:val="00BF3254"/>
    <w:rsid w:val="00BF627F"/>
    <w:rsid w:val="00C03BB6"/>
    <w:rsid w:val="00C05BEC"/>
    <w:rsid w:val="00C1079C"/>
    <w:rsid w:val="00C278E3"/>
    <w:rsid w:val="00C3151A"/>
    <w:rsid w:val="00C46CEA"/>
    <w:rsid w:val="00C50EAD"/>
    <w:rsid w:val="00C53106"/>
    <w:rsid w:val="00C6057E"/>
    <w:rsid w:val="00C624CC"/>
    <w:rsid w:val="00C81F1B"/>
    <w:rsid w:val="00C86DA8"/>
    <w:rsid w:val="00C97D39"/>
    <w:rsid w:val="00CB63C8"/>
    <w:rsid w:val="00CB717B"/>
    <w:rsid w:val="00CC033C"/>
    <w:rsid w:val="00CC4D17"/>
    <w:rsid w:val="00CC57CD"/>
    <w:rsid w:val="00CD4D42"/>
    <w:rsid w:val="00CD7A97"/>
    <w:rsid w:val="00CE1EF5"/>
    <w:rsid w:val="00CE485E"/>
    <w:rsid w:val="00D148CF"/>
    <w:rsid w:val="00D22890"/>
    <w:rsid w:val="00D231B3"/>
    <w:rsid w:val="00D24B13"/>
    <w:rsid w:val="00D25237"/>
    <w:rsid w:val="00D262F8"/>
    <w:rsid w:val="00D302ED"/>
    <w:rsid w:val="00D43768"/>
    <w:rsid w:val="00D44937"/>
    <w:rsid w:val="00D4524A"/>
    <w:rsid w:val="00D46F5F"/>
    <w:rsid w:val="00D50858"/>
    <w:rsid w:val="00D51D91"/>
    <w:rsid w:val="00D5620C"/>
    <w:rsid w:val="00D61672"/>
    <w:rsid w:val="00D72284"/>
    <w:rsid w:val="00D802B1"/>
    <w:rsid w:val="00D82F0A"/>
    <w:rsid w:val="00D854EC"/>
    <w:rsid w:val="00D8694F"/>
    <w:rsid w:val="00D95ABD"/>
    <w:rsid w:val="00D97217"/>
    <w:rsid w:val="00DA03AD"/>
    <w:rsid w:val="00DB0ADC"/>
    <w:rsid w:val="00DB47FE"/>
    <w:rsid w:val="00DB632E"/>
    <w:rsid w:val="00DC2960"/>
    <w:rsid w:val="00DC331B"/>
    <w:rsid w:val="00DD5D93"/>
    <w:rsid w:val="00DE0618"/>
    <w:rsid w:val="00DF4DDD"/>
    <w:rsid w:val="00E05F7E"/>
    <w:rsid w:val="00E0669C"/>
    <w:rsid w:val="00E1403C"/>
    <w:rsid w:val="00E25324"/>
    <w:rsid w:val="00E26E64"/>
    <w:rsid w:val="00E32133"/>
    <w:rsid w:val="00E328FE"/>
    <w:rsid w:val="00E44535"/>
    <w:rsid w:val="00E51D3B"/>
    <w:rsid w:val="00E568AD"/>
    <w:rsid w:val="00E57BE2"/>
    <w:rsid w:val="00E60561"/>
    <w:rsid w:val="00E6153B"/>
    <w:rsid w:val="00E61879"/>
    <w:rsid w:val="00E639ED"/>
    <w:rsid w:val="00E726C0"/>
    <w:rsid w:val="00E7687C"/>
    <w:rsid w:val="00EC2C11"/>
    <w:rsid w:val="00ED0E77"/>
    <w:rsid w:val="00F0148C"/>
    <w:rsid w:val="00F0589D"/>
    <w:rsid w:val="00F05D49"/>
    <w:rsid w:val="00F07D91"/>
    <w:rsid w:val="00F2673C"/>
    <w:rsid w:val="00F27C7B"/>
    <w:rsid w:val="00F34406"/>
    <w:rsid w:val="00F47479"/>
    <w:rsid w:val="00F51588"/>
    <w:rsid w:val="00F54F1E"/>
    <w:rsid w:val="00F555D5"/>
    <w:rsid w:val="00F61206"/>
    <w:rsid w:val="00F61FF0"/>
    <w:rsid w:val="00F739D0"/>
    <w:rsid w:val="00F75010"/>
    <w:rsid w:val="00F8173B"/>
    <w:rsid w:val="00F91EF5"/>
    <w:rsid w:val="00F953F9"/>
    <w:rsid w:val="00F972EE"/>
    <w:rsid w:val="00FA1836"/>
    <w:rsid w:val="00FB122C"/>
    <w:rsid w:val="00FB57C3"/>
    <w:rsid w:val="00FC6DF6"/>
    <w:rsid w:val="00FD10E2"/>
    <w:rsid w:val="00FF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568C5F"/>
  <w15:docId w15:val="{B6BFACD6-DBA8-46A7-A8D0-4F1C2C0C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sz w:val="50"/>
      <w:szCs w:val="50"/>
    </w:rPr>
  </w:style>
  <w:style w:type="paragraph" w:styleId="Heading2">
    <w:name w:val="heading 2"/>
    <w:basedOn w:val="Normal"/>
    <w:uiPriority w:val="9"/>
    <w:unhideWhenUsed/>
    <w:qFormat/>
    <w:pPr>
      <w:spacing w:before="27"/>
      <w:ind w:left="112"/>
      <w:jc w:val="both"/>
      <w:outlineLvl w:val="1"/>
    </w:pPr>
    <w:rPr>
      <w:i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198"/>
      <w:ind w:left="112"/>
      <w:outlineLvl w:val="2"/>
    </w:pPr>
    <w:rPr>
      <w:i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8"/>
      <w:ind w:left="112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19"/>
      <w:ind w:left="112"/>
    </w:pPr>
    <w:rPr>
      <w:b/>
      <w:bCs/>
      <w:i/>
    </w:rPr>
  </w:style>
  <w:style w:type="paragraph" w:styleId="TOC3">
    <w:name w:val="toc 3"/>
    <w:basedOn w:val="Normal"/>
    <w:uiPriority w:val="1"/>
    <w:qFormat/>
    <w:pPr>
      <w:spacing w:before="118"/>
      <w:ind w:left="334"/>
    </w:pPr>
    <w:rPr>
      <w:i/>
      <w:sz w:val="24"/>
      <w:szCs w:val="24"/>
    </w:rPr>
  </w:style>
  <w:style w:type="paragraph" w:styleId="BodyText">
    <w:name w:val="Body Text"/>
    <w:basedOn w:val="Normal"/>
    <w:uiPriority w:val="1"/>
    <w:qFormat/>
    <w:pPr>
      <w:ind w:left="83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04C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C10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804C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C10"/>
    <w:rPr>
      <w:rFonts w:ascii="Calibri Light" w:eastAsia="Calibri Light" w:hAnsi="Calibri Light" w:cs="Calibri Light"/>
    </w:rPr>
  </w:style>
  <w:style w:type="character" w:styleId="CommentReference">
    <w:name w:val="annotation reference"/>
    <w:basedOn w:val="DefaultParagraphFont"/>
    <w:uiPriority w:val="99"/>
    <w:semiHidden/>
    <w:unhideWhenUsed/>
    <w:rsid w:val="006B63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3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39C"/>
    <w:rPr>
      <w:rFonts w:ascii="Calibri Light" w:eastAsia="Calibri Light" w:hAnsi="Calibri Light" w:cs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3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39C"/>
    <w:rPr>
      <w:rFonts w:ascii="Calibri Light" w:eastAsia="Calibri Light" w:hAnsi="Calibri Light" w:cs="Calibri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39C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39C"/>
    <w:rPr>
      <w:rFonts w:ascii="Arial" w:eastAsia="Calibri Light" w:hAnsi="Arial" w:cs="Aria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639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067A4B"/>
    <w:rPr>
      <w:color w:val="605E5C"/>
      <w:shd w:val="clear" w:color="auto" w:fill="E1DFDD"/>
    </w:rPr>
  </w:style>
  <w:style w:type="paragraph" w:customStyle="1" w:styleId="Default">
    <w:name w:val="Default"/>
    <w:rsid w:val="005F535D"/>
    <w:pPr>
      <w:widowControl/>
      <w:adjustRightInd w:val="0"/>
    </w:pPr>
    <w:rPr>
      <w:rFonts w:ascii="Calibri" w:hAnsi="Calibri" w:cs="Calibri"/>
      <w:color w:val="000000"/>
      <w:sz w:val="24"/>
      <w:szCs w:val="24"/>
      <w:lang w:val="fr-CA"/>
    </w:rPr>
  </w:style>
  <w:style w:type="paragraph" w:styleId="NormalWeb">
    <w:name w:val="Normal (Web)"/>
    <w:basedOn w:val="Normal"/>
    <w:uiPriority w:val="99"/>
    <w:semiHidden/>
    <w:unhideWhenUsed/>
    <w:rsid w:val="00B32C5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Revision">
    <w:name w:val="Revision"/>
    <w:hidden/>
    <w:uiPriority w:val="99"/>
    <w:semiHidden/>
    <w:rsid w:val="00BE642F"/>
    <w:pPr>
      <w:widowControl/>
      <w:autoSpaceDE/>
      <w:autoSpaceDN/>
    </w:pPr>
    <w:rPr>
      <w:rFonts w:ascii="Calibri Light" w:eastAsia="Calibri Light" w:hAnsi="Calibri Light" w:cs="Calibri Light"/>
    </w:rPr>
  </w:style>
  <w:style w:type="character" w:styleId="FollowedHyperlink">
    <w:name w:val="FollowedHyperlink"/>
    <w:basedOn w:val="DefaultParagraphFont"/>
    <w:uiPriority w:val="99"/>
    <w:semiHidden/>
    <w:unhideWhenUsed/>
    <w:rsid w:val="009C6E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26" Type="http://schemas.openxmlformats.org/officeDocument/2006/relationships/hyperlink" Target="https://pscentre.org/?resource=prendre-soin-des-volontaires-manuel-de-formation-caring-for-volunteers-training-manual-french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9.xm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5" Type="http://schemas.openxmlformats.org/officeDocument/2006/relationships/hyperlink" Target="https://pscentre.org/?resource=guide-des-premiers-secours-psychoogiques-a-guide-to-psychological-first-aid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yperlink" Target="https://go.ifrc.org/" TargetMode="External"/><Relationship Id="rId29" Type="http://schemas.openxmlformats.org/officeDocument/2006/relationships/hyperlink" Target="http://www.pscentre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://pscentre.org/wp-content/uploads/2019/07/PFA-Intro-low.pdf" TargetMode="External"/><Relationship Id="rId32" Type="http://schemas.openxmlformats.org/officeDocument/2006/relationships/hyperlink" Target="mailto:eaaka@rodekors.d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yperlink" Target="https://childprotectionallianceblog.files.wordpress.com/2018/04/guide_cp_infectious_disease_outb" TargetMode="External"/><Relationship Id="rId28" Type="http://schemas.openxmlformats.org/officeDocument/2006/relationships/hyperlink" Target="https://www.communityengagementhub.org/wp-content/uploads/sites/2/2020/02/FR_IFRC-nCov-RCCE-Guide-0202.pdf" TargetMode="External"/><Relationship Id="rId10" Type="http://schemas.openxmlformats.org/officeDocument/2006/relationships/endnotes" Target="endnotes.xml"/><Relationship Id="rId19" Type="http://schemas.openxmlformats.org/officeDocument/2006/relationships/header" Target="header8.xml"/><Relationship Id="rId31" Type="http://schemas.openxmlformats.org/officeDocument/2006/relationships/hyperlink" Target="mailto:eliza.cheung@redcross.org.h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Relationship Id="rId22" Type="http://schemas.openxmlformats.org/officeDocument/2006/relationships/hyperlink" Target="https://apps.who.int/iris/handle/10665/139742" TargetMode="External"/><Relationship Id="rId27" Type="http://schemas.openxmlformats.org/officeDocument/2006/relationships/hyperlink" Target="https://pscentre.org/?resource=broken-links-psychosocial-support-for-people-separated-from-family-members-a-field-guide-english" TargetMode="External"/><Relationship Id="rId30" Type="http://schemas.openxmlformats.org/officeDocument/2006/relationships/hyperlink" Target="mailto:staff.health@ifr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0F980643095044BC53E31B9CCE4AA5" ma:contentTypeVersion="13" ma:contentTypeDescription="Opret et nyt dokument." ma:contentTypeScope="" ma:versionID="30709c0c056840f2931df9a7c31f0001">
  <xsd:schema xmlns:xsd="http://www.w3.org/2001/XMLSchema" xmlns:xs="http://www.w3.org/2001/XMLSchema" xmlns:p="http://schemas.microsoft.com/office/2006/metadata/properties" xmlns:ns3="43771021-e487-4f51-bbc5-469684e9d034" xmlns:ns4="51655fe2-d3d8-4af1-a1eb-6f1311cc40ce" targetNamespace="http://schemas.microsoft.com/office/2006/metadata/properties" ma:root="true" ma:fieldsID="41620e943334aecfade0979eaf28fc9a" ns3:_="" ns4:_="">
    <xsd:import namespace="43771021-e487-4f51-bbc5-469684e9d034"/>
    <xsd:import namespace="51655fe2-d3d8-4af1-a1eb-6f1311cc40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71021-e487-4f51-bbc5-469684e9d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55fe2-d3d8-4af1-a1eb-6f1311cc40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ED82C-2E18-4563-85D8-6591365C2C6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1655fe2-d3d8-4af1-a1eb-6f1311cc40ce"/>
    <ds:schemaRef ds:uri="http://purl.org/dc/terms/"/>
    <ds:schemaRef ds:uri="43771021-e487-4f51-bbc5-469684e9d03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5105EE-2DC3-4368-841D-36127D3032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C36C6-08C7-441D-BB7C-ADECC6A8A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71021-e487-4f51-bbc5-469684e9d034"/>
    <ds:schemaRef ds:uri="51655fe2-d3d8-4af1-a1eb-6f1311cc40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E6ED2C-430F-4A1D-8C6B-9A41708AA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3889</Words>
  <Characters>23725</Characters>
  <Application>Microsoft Office Word</Application>
  <DocSecurity>4</DocSecurity>
  <Lines>197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 akasha</dc:creator>
  <cp:lastModifiedBy>Ea Suzanne Akasha</cp:lastModifiedBy>
  <cp:revision>2</cp:revision>
  <dcterms:created xsi:type="dcterms:W3CDTF">2020-03-13T12:05:00Z</dcterms:created>
  <dcterms:modified xsi:type="dcterms:W3CDTF">2020-03-13T12:05:00Z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2020-03-03T00:00:00Z</vt:filetime>
  </property>
  <property fmtid="{D5CDD505-2E9C-101B-9397-08002B2CF9AE}" pid="5" name="ContentTypeId">
    <vt:lpwstr>0x0101008B0F980643095044BC53E31B9CCE4AA5</vt:lpwstr>
  </property>
</Properties>
</file>